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85255" w14:textId="10346141" w:rsidR="007B7CA2" w:rsidRPr="007B7CA2" w:rsidRDefault="007B7CA2" w:rsidP="007B7CA2">
      <w:pPr>
        <w:jc w:val="center"/>
        <w:rPr>
          <w:rFonts w:ascii="Candara" w:hAnsi="Candara"/>
          <w:b/>
          <w:bCs/>
          <w:sz w:val="32"/>
          <w:szCs w:val="32"/>
          <w:lang w:val="en"/>
        </w:rPr>
      </w:pPr>
      <w:bookmarkStart w:id="0" w:name="_Hlk212552816"/>
      <w:r w:rsidRPr="007B7CA2">
        <w:rPr>
          <w:rFonts w:ascii="Candara" w:hAnsi="Candara"/>
          <w:b/>
          <w:bCs/>
          <w:sz w:val="32"/>
          <w:szCs w:val="32"/>
          <w:lang w:val="en"/>
        </w:rPr>
        <w:t xml:space="preserve">Title Maximum 15 words, using lowercase letters and capital letters at the beginning of sentences </w:t>
      </w:r>
    </w:p>
    <w:p w14:paraId="02DB3C9B" w14:textId="351A802B" w:rsidR="007B7CA2" w:rsidRPr="007B7CA2" w:rsidRDefault="007B7CA2" w:rsidP="007B7CA2">
      <w:pPr>
        <w:jc w:val="center"/>
        <w:rPr>
          <w:rFonts w:ascii="Candara" w:hAnsi="Candara"/>
          <w:b/>
          <w:bCs/>
          <w:sz w:val="32"/>
          <w:szCs w:val="32"/>
          <w:lang w:val="en-ID"/>
        </w:rPr>
      </w:pPr>
      <w:r w:rsidRPr="007B7CA2">
        <w:rPr>
          <w:rFonts w:ascii="Candara" w:hAnsi="Candara"/>
          <w:b/>
          <w:bCs/>
          <w:sz w:val="32"/>
          <w:szCs w:val="32"/>
          <w:lang w:val="en"/>
        </w:rPr>
        <w:t>(Candara, center, bold, 16pt)</w:t>
      </w:r>
    </w:p>
    <w:p w14:paraId="2FB0C2DA" w14:textId="77777777" w:rsidR="007B7CA2" w:rsidRPr="007B7CA2" w:rsidRDefault="007B7CA2" w:rsidP="007B7CA2">
      <w:pPr>
        <w:jc w:val="center"/>
        <w:rPr>
          <w:rFonts w:ascii="Candara" w:hAnsi="Candara"/>
          <w:b/>
          <w:bCs/>
          <w:sz w:val="24"/>
          <w:szCs w:val="24"/>
        </w:rPr>
      </w:pPr>
    </w:p>
    <w:p w14:paraId="2B2FF60C" w14:textId="6E84581E" w:rsidR="007B7CA2" w:rsidRPr="007B7CA2" w:rsidRDefault="007B7CA2" w:rsidP="007B7CA2">
      <w:pPr>
        <w:jc w:val="center"/>
        <w:rPr>
          <w:rFonts w:ascii="Candara" w:hAnsi="Candara"/>
          <w:b/>
          <w:bCs/>
          <w:sz w:val="22"/>
          <w:szCs w:val="22"/>
          <w:lang w:val="en"/>
        </w:rPr>
      </w:pPr>
      <w:r w:rsidRPr="007B7CA2">
        <w:rPr>
          <w:rFonts w:ascii="Candara" w:hAnsi="Candara"/>
          <w:b/>
          <w:bCs/>
          <w:sz w:val="22"/>
          <w:szCs w:val="22"/>
          <w:lang w:val="en"/>
        </w:rPr>
        <w:t>First Author</w:t>
      </w:r>
      <w:r w:rsidRPr="007B7CA2">
        <w:rPr>
          <w:rFonts w:ascii="Candara" w:hAnsi="Candara"/>
          <w:b/>
          <w:bCs/>
          <w:sz w:val="22"/>
          <w:szCs w:val="22"/>
          <w:vertAlign w:val="superscript"/>
          <w:lang w:val="en"/>
        </w:rPr>
        <w:t>1</w:t>
      </w:r>
      <w:r w:rsidRPr="007B7CA2">
        <w:rPr>
          <w:rFonts w:ascii="Candara" w:hAnsi="Candara"/>
          <w:b/>
          <w:bCs/>
          <w:sz w:val="22"/>
          <w:szCs w:val="22"/>
          <w:lang w:val="en"/>
        </w:rPr>
        <w:t>, Second Author</w:t>
      </w:r>
      <w:r w:rsidRPr="007B7CA2">
        <w:rPr>
          <w:rFonts w:ascii="Candara" w:hAnsi="Candara"/>
          <w:b/>
          <w:bCs/>
          <w:sz w:val="22"/>
          <w:szCs w:val="22"/>
          <w:vertAlign w:val="superscript"/>
          <w:lang w:val="en"/>
        </w:rPr>
        <w:t>2</w:t>
      </w:r>
      <w:r w:rsidRPr="007B7CA2">
        <w:rPr>
          <w:rFonts w:ascii="Candara" w:hAnsi="Candara"/>
          <w:b/>
          <w:bCs/>
          <w:sz w:val="22"/>
          <w:szCs w:val="22"/>
          <w:lang w:val="en"/>
        </w:rPr>
        <w:t xml:space="preserve"> (</w:t>
      </w:r>
      <w:r>
        <w:rPr>
          <w:rFonts w:ascii="Candara" w:hAnsi="Candara"/>
          <w:b/>
          <w:bCs/>
          <w:sz w:val="22"/>
          <w:szCs w:val="22"/>
          <w:lang w:val="en"/>
        </w:rPr>
        <w:t>Candara</w:t>
      </w:r>
      <w:r w:rsidRPr="007B7CA2">
        <w:rPr>
          <w:rFonts w:ascii="Candara" w:hAnsi="Candara"/>
          <w:b/>
          <w:bCs/>
          <w:sz w:val="22"/>
          <w:szCs w:val="22"/>
          <w:lang w:val="en"/>
        </w:rPr>
        <w:t>, 11 pt)</w:t>
      </w:r>
    </w:p>
    <w:p w14:paraId="69FEF476" w14:textId="2B3D6A21" w:rsidR="007B7CA2" w:rsidRPr="007B7CA2" w:rsidRDefault="007B7CA2" w:rsidP="007B7CA2">
      <w:pPr>
        <w:jc w:val="center"/>
        <w:rPr>
          <w:rFonts w:ascii="Candara" w:hAnsi="Candara"/>
          <w:lang w:val="en"/>
        </w:rPr>
      </w:pPr>
      <w:r w:rsidRPr="007B7CA2">
        <w:rPr>
          <w:rFonts w:ascii="Candara" w:hAnsi="Candara"/>
          <w:vertAlign w:val="superscript"/>
          <w:lang w:val="en"/>
        </w:rPr>
        <w:t>1</w:t>
      </w:r>
      <w:r w:rsidRPr="007B7CA2">
        <w:rPr>
          <w:rFonts w:ascii="Candara" w:hAnsi="Candara"/>
          <w:lang w:val="en"/>
        </w:rPr>
        <w:t>Study Program Name, Institution, Indonesian (</w:t>
      </w:r>
      <w:r>
        <w:rPr>
          <w:rFonts w:ascii="Candara" w:hAnsi="Candara"/>
          <w:lang w:val="en"/>
        </w:rPr>
        <w:t>Candara</w:t>
      </w:r>
      <w:r w:rsidRPr="007B7CA2">
        <w:rPr>
          <w:rFonts w:ascii="Candara" w:hAnsi="Candara"/>
          <w:lang w:val="en"/>
        </w:rPr>
        <w:t>, 10 pt)</w:t>
      </w:r>
    </w:p>
    <w:p w14:paraId="74F5455B" w14:textId="77777777" w:rsidR="007B7CA2" w:rsidRPr="007B7CA2" w:rsidRDefault="007B7CA2" w:rsidP="007B7CA2">
      <w:pPr>
        <w:jc w:val="center"/>
        <w:rPr>
          <w:rFonts w:ascii="Candara" w:hAnsi="Candara"/>
          <w:lang w:val="en"/>
        </w:rPr>
      </w:pPr>
      <w:r w:rsidRPr="007B7CA2">
        <w:rPr>
          <w:rFonts w:ascii="Candara" w:hAnsi="Candara"/>
          <w:vertAlign w:val="superscript"/>
          <w:lang w:val="en"/>
        </w:rPr>
        <w:t>2</w:t>
      </w:r>
      <w:r w:rsidRPr="007B7CA2">
        <w:rPr>
          <w:rFonts w:ascii="Candara" w:hAnsi="Candara"/>
          <w:lang w:val="en"/>
        </w:rPr>
        <w:t>Study Program Name, Institution, Indonesian</w:t>
      </w:r>
    </w:p>
    <w:p w14:paraId="0072A2E2" w14:textId="77777777" w:rsidR="007B7CA2" w:rsidRPr="007B7CA2" w:rsidRDefault="007B7CA2" w:rsidP="007B7CA2">
      <w:pPr>
        <w:jc w:val="center"/>
        <w:rPr>
          <w:rFonts w:ascii="Candara" w:hAnsi="Candara"/>
          <w:lang w:val="en-ID"/>
        </w:rPr>
      </w:pPr>
      <w:r w:rsidRPr="007B7CA2">
        <w:rPr>
          <w:rFonts w:ascii="Candara" w:hAnsi="Candara"/>
          <w:lang w:val="en"/>
        </w:rPr>
        <w:t>coresponden author@gmail.com</w:t>
      </w:r>
    </w:p>
    <w:bookmarkEnd w:id="0"/>
    <w:p w14:paraId="35E8BA5D" w14:textId="77777777" w:rsidR="00F11BCB" w:rsidRPr="007B7CA2" w:rsidRDefault="00F11BCB" w:rsidP="007B7CA2">
      <w:pPr>
        <w:jc w:val="center"/>
        <w:rPr>
          <w:rFonts w:ascii="Candara" w:hAnsi="Candara"/>
          <w:sz w:val="24"/>
          <w:szCs w:val="24"/>
          <w:lang w:val="id-ID"/>
        </w:rPr>
      </w:pPr>
    </w:p>
    <w:tbl>
      <w:tblPr>
        <w:tblStyle w:val="TableGrid"/>
        <w:tblW w:w="87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9"/>
        <w:gridCol w:w="426"/>
        <w:gridCol w:w="2924"/>
      </w:tblGrid>
      <w:tr w:rsidR="00F11BCB" w:rsidRPr="007B7CA2" w14:paraId="545BDF48" w14:textId="77777777" w:rsidTr="00490275">
        <w:tc>
          <w:tcPr>
            <w:tcW w:w="5379" w:type="dxa"/>
            <w:vMerge w:val="restart"/>
            <w:tcBorders>
              <w:top w:val="single" w:sz="4" w:space="0" w:color="auto"/>
              <w:bottom w:val="single" w:sz="4" w:space="0" w:color="auto"/>
            </w:tcBorders>
          </w:tcPr>
          <w:p w14:paraId="4EB7A563" w14:textId="4CAC050B" w:rsidR="00F11BCB" w:rsidRPr="007B7CA2" w:rsidRDefault="00F11BCB" w:rsidP="007B7CA2">
            <w:pPr>
              <w:tabs>
                <w:tab w:val="left" w:pos="426"/>
              </w:tabs>
              <w:jc w:val="both"/>
              <w:rPr>
                <w:rFonts w:ascii="Candara" w:hAnsi="Candara"/>
                <w:i/>
                <w:iCs/>
                <w:lang w:val="id-ID"/>
              </w:rPr>
            </w:pPr>
            <w:r w:rsidRPr="007B7CA2">
              <w:rPr>
                <w:rFonts w:ascii="Candara" w:hAnsi="Candara"/>
                <w:b/>
                <w:bCs/>
                <w:lang w:val="id-ID"/>
              </w:rPr>
              <w:t>Abstract.</w:t>
            </w:r>
            <w:r w:rsidRPr="007B7CA2">
              <w:rPr>
                <w:rFonts w:ascii="Candara" w:hAnsi="Candara"/>
                <w:lang w:val="id-ID"/>
              </w:rPr>
              <w:t xml:space="preserve"> </w:t>
            </w:r>
            <w:r w:rsidRPr="007B7CA2">
              <w:rPr>
                <w:rFonts w:ascii="Candara" w:hAnsi="Candara"/>
                <w:i/>
                <w:iCs/>
                <w:color w:val="000000"/>
              </w:rPr>
              <w:t>A well-prepared abstract enables the reader to identify the basic</w:t>
            </w:r>
            <w:r w:rsidRPr="007B7CA2">
              <w:rPr>
                <w:rFonts w:ascii="Candara" w:hAnsi="Candara"/>
                <w:i/>
                <w:iCs/>
                <w:color w:val="000000"/>
                <w:lang w:val="id-ID"/>
              </w:rPr>
              <w:t xml:space="preserve"> </w:t>
            </w:r>
            <w:r w:rsidRPr="007B7CA2">
              <w:rPr>
                <w:rFonts w:ascii="Candara" w:hAnsi="Candara"/>
                <w:i/>
                <w:iCs/>
                <w:color w:val="000000"/>
              </w:rPr>
              <w:t>content of a document quickly and accurately, to determine its</w:t>
            </w:r>
            <w:r w:rsidRPr="007B7CA2">
              <w:rPr>
                <w:rFonts w:ascii="Candara" w:hAnsi="Candara"/>
                <w:i/>
                <w:iCs/>
                <w:color w:val="000000"/>
                <w:lang w:val="id-ID"/>
              </w:rPr>
              <w:t xml:space="preserve"> </w:t>
            </w:r>
            <w:r w:rsidRPr="007B7CA2">
              <w:rPr>
                <w:rFonts w:ascii="Candara" w:hAnsi="Candara"/>
                <w:i/>
                <w:iCs/>
                <w:color w:val="000000"/>
              </w:rPr>
              <w:t>relevance to their interests, and thus to decide whether to read the</w:t>
            </w:r>
            <w:r w:rsidRPr="007B7CA2">
              <w:rPr>
                <w:rFonts w:ascii="Candara" w:hAnsi="Candara"/>
                <w:i/>
                <w:iCs/>
                <w:color w:val="000000"/>
                <w:lang w:val="id-ID"/>
              </w:rPr>
              <w:t xml:space="preserve"> </w:t>
            </w:r>
            <w:r w:rsidRPr="007B7CA2">
              <w:rPr>
                <w:rFonts w:ascii="Candara" w:hAnsi="Candara"/>
                <w:i/>
                <w:iCs/>
                <w:color w:val="000000"/>
              </w:rPr>
              <w:t>document in its entirety. The Abstract should be informative and</w:t>
            </w:r>
            <w:r w:rsidRPr="007B7CA2">
              <w:rPr>
                <w:rFonts w:ascii="Candara" w:hAnsi="Candara"/>
                <w:i/>
                <w:iCs/>
                <w:color w:val="000000"/>
                <w:lang w:val="id-ID"/>
              </w:rPr>
              <w:t xml:space="preserve"> </w:t>
            </w:r>
            <w:r w:rsidRPr="007B7CA2">
              <w:rPr>
                <w:rFonts w:ascii="Candara" w:hAnsi="Candara"/>
                <w:i/>
                <w:iCs/>
                <w:color w:val="000000"/>
              </w:rPr>
              <w:t>completely self-explanatory, provide a clear statement of the</w:t>
            </w:r>
            <w:r w:rsidRPr="007B7CA2">
              <w:rPr>
                <w:rFonts w:ascii="Candara" w:hAnsi="Candara"/>
                <w:i/>
                <w:iCs/>
                <w:color w:val="000000"/>
                <w:lang w:val="id-ID"/>
              </w:rPr>
              <w:t xml:space="preserve"> </w:t>
            </w:r>
            <w:r w:rsidRPr="007B7CA2">
              <w:rPr>
                <w:rFonts w:ascii="Candara" w:hAnsi="Candara"/>
                <w:i/>
                <w:iCs/>
                <w:color w:val="000000"/>
              </w:rPr>
              <w:t>problem, the proposed approach or solution, and point out major</w:t>
            </w:r>
            <w:r w:rsidRPr="007B7CA2">
              <w:rPr>
                <w:rFonts w:ascii="Candara" w:hAnsi="Candara"/>
                <w:i/>
                <w:iCs/>
                <w:color w:val="000000"/>
                <w:lang w:val="id-ID"/>
              </w:rPr>
              <w:t xml:space="preserve"> </w:t>
            </w:r>
            <w:r w:rsidRPr="007B7CA2">
              <w:rPr>
                <w:rFonts w:ascii="Candara" w:hAnsi="Candara"/>
                <w:i/>
                <w:iCs/>
                <w:color w:val="000000"/>
              </w:rPr>
              <w:t>findings and conclusions. The Abstract should be 100 to 300 words</w:t>
            </w:r>
            <w:r w:rsidRPr="007B7CA2">
              <w:rPr>
                <w:rFonts w:ascii="Candara" w:hAnsi="Candara"/>
                <w:i/>
                <w:iCs/>
                <w:color w:val="000000"/>
                <w:lang w:val="id-ID"/>
              </w:rPr>
              <w:t xml:space="preserve"> </w:t>
            </w:r>
            <w:r w:rsidRPr="007B7CA2">
              <w:rPr>
                <w:rFonts w:ascii="Candara" w:hAnsi="Candara"/>
                <w:i/>
                <w:iCs/>
                <w:color w:val="000000"/>
              </w:rPr>
              <w:t>in length. The abstract should be written in the past tense. Standard</w:t>
            </w:r>
            <w:r w:rsidRPr="007B7CA2">
              <w:rPr>
                <w:rFonts w:ascii="Candara" w:hAnsi="Candara"/>
                <w:i/>
                <w:iCs/>
                <w:color w:val="000000"/>
                <w:lang w:val="id-ID"/>
              </w:rPr>
              <w:t xml:space="preserve"> </w:t>
            </w:r>
            <w:r w:rsidRPr="007B7CA2">
              <w:rPr>
                <w:rFonts w:ascii="Candara" w:hAnsi="Candara"/>
                <w:i/>
                <w:iCs/>
                <w:color w:val="000000"/>
              </w:rPr>
              <w:t>nomenclature should be used and abbreviations should be avoided.</w:t>
            </w:r>
            <w:r w:rsidRPr="007B7CA2">
              <w:rPr>
                <w:rFonts w:ascii="Candara" w:hAnsi="Candara"/>
                <w:i/>
                <w:iCs/>
                <w:color w:val="000000"/>
                <w:lang w:val="id-ID"/>
              </w:rPr>
              <w:t xml:space="preserve"> </w:t>
            </w:r>
            <w:r w:rsidRPr="007B7CA2">
              <w:rPr>
                <w:rFonts w:ascii="Candara" w:hAnsi="Candara"/>
                <w:i/>
                <w:iCs/>
                <w:color w:val="000000"/>
              </w:rPr>
              <w:t>No literature should be cited. The keyword list provides the</w:t>
            </w:r>
            <w:r w:rsidRPr="007B7CA2">
              <w:rPr>
                <w:rFonts w:ascii="Candara" w:hAnsi="Candara"/>
                <w:i/>
                <w:iCs/>
                <w:color w:val="000000"/>
                <w:lang w:val="id-ID"/>
              </w:rPr>
              <w:t xml:space="preserve"> </w:t>
            </w:r>
            <w:r w:rsidRPr="007B7CA2">
              <w:rPr>
                <w:rFonts w:ascii="Candara" w:hAnsi="Candara"/>
                <w:i/>
                <w:iCs/>
                <w:color w:val="000000"/>
              </w:rPr>
              <w:t>opportunity to add keywords, used by the indexing and abstracting</w:t>
            </w:r>
            <w:r w:rsidRPr="007B7CA2">
              <w:rPr>
                <w:rFonts w:ascii="Candara" w:hAnsi="Candara"/>
                <w:i/>
                <w:iCs/>
                <w:color w:val="000000"/>
                <w:lang w:val="id-ID"/>
              </w:rPr>
              <w:t xml:space="preserve"> </w:t>
            </w:r>
            <w:r w:rsidRPr="007B7CA2">
              <w:rPr>
                <w:rFonts w:ascii="Candara" w:hAnsi="Candara"/>
                <w:i/>
                <w:iCs/>
                <w:color w:val="000000"/>
              </w:rPr>
              <w:t>services, in addition to those already present in the title. Judicious</w:t>
            </w:r>
            <w:r w:rsidRPr="007B7CA2">
              <w:rPr>
                <w:rFonts w:ascii="Candara" w:hAnsi="Candara"/>
                <w:i/>
                <w:iCs/>
                <w:color w:val="000000"/>
                <w:lang w:val="id-ID"/>
              </w:rPr>
              <w:t xml:space="preserve"> </w:t>
            </w:r>
            <w:r w:rsidRPr="007B7CA2">
              <w:rPr>
                <w:rFonts w:ascii="Candara" w:hAnsi="Candara"/>
                <w:i/>
                <w:iCs/>
                <w:color w:val="000000"/>
              </w:rPr>
              <w:t>use of keywords may increase the ease with which interested parties</w:t>
            </w:r>
            <w:r w:rsidRPr="007B7CA2">
              <w:rPr>
                <w:rFonts w:ascii="Candara" w:hAnsi="Candara"/>
                <w:i/>
                <w:iCs/>
                <w:color w:val="000000"/>
                <w:lang w:val="id-ID"/>
              </w:rPr>
              <w:t xml:space="preserve"> </w:t>
            </w:r>
            <w:r w:rsidRPr="007B7CA2">
              <w:rPr>
                <w:rFonts w:ascii="Candara" w:hAnsi="Candara"/>
                <w:i/>
                <w:iCs/>
                <w:color w:val="000000"/>
              </w:rPr>
              <w:t>can locate our article. (</w:t>
            </w:r>
            <w:r w:rsidR="007B7CA2">
              <w:rPr>
                <w:rFonts w:ascii="Candara" w:hAnsi="Candara"/>
                <w:i/>
                <w:iCs/>
                <w:color w:val="000000"/>
              </w:rPr>
              <w:t>Candara</w:t>
            </w:r>
            <w:r w:rsidRPr="007B7CA2">
              <w:rPr>
                <w:rFonts w:ascii="Candara" w:hAnsi="Candara"/>
                <w:i/>
                <w:iCs/>
                <w:color w:val="000000"/>
                <w:lang w:val="id-ID"/>
              </w:rPr>
              <w:t>, Italic, 10 pt</w:t>
            </w:r>
            <w:r w:rsidRPr="007B7CA2">
              <w:rPr>
                <w:rFonts w:ascii="Candara" w:hAnsi="Candara"/>
                <w:i/>
                <w:iCs/>
                <w:color w:val="000000"/>
              </w:rPr>
              <w:t>).</w:t>
            </w:r>
          </w:p>
          <w:p w14:paraId="34006709" w14:textId="7650AD8A" w:rsidR="00F11BCB" w:rsidRPr="007B7CA2" w:rsidRDefault="00F11BCB" w:rsidP="007B7CA2">
            <w:pPr>
              <w:rPr>
                <w:rFonts w:ascii="Candara" w:hAnsi="Candara"/>
                <w:lang w:val="id-ID"/>
              </w:rPr>
            </w:pPr>
          </w:p>
        </w:tc>
        <w:tc>
          <w:tcPr>
            <w:tcW w:w="426" w:type="dxa"/>
            <w:vMerge w:val="restart"/>
          </w:tcPr>
          <w:p w14:paraId="0E7D810A" w14:textId="77777777" w:rsidR="00F11BCB" w:rsidRPr="007B7CA2" w:rsidRDefault="00F11BCB" w:rsidP="007B7CA2">
            <w:pPr>
              <w:jc w:val="center"/>
              <w:rPr>
                <w:rFonts w:ascii="Candara" w:hAnsi="Candara"/>
                <w:sz w:val="24"/>
                <w:szCs w:val="24"/>
                <w:lang w:val="id-ID"/>
              </w:rPr>
            </w:pPr>
          </w:p>
        </w:tc>
        <w:tc>
          <w:tcPr>
            <w:tcW w:w="2924" w:type="dxa"/>
            <w:tcBorders>
              <w:top w:val="single" w:sz="4" w:space="0" w:color="auto"/>
              <w:bottom w:val="single" w:sz="4" w:space="0" w:color="auto"/>
            </w:tcBorders>
          </w:tcPr>
          <w:p w14:paraId="6BB9E3F2" w14:textId="77777777" w:rsidR="00F11BCB" w:rsidRPr="007B7CA2" w:rsidRDefault="00F11BCB" w:rsidP="007B7CA2">
            <w:pPr>
              <w:rPr>
                <w:rFonts w:ascii="Candara" w:hAnsi="Candara" w:cs="Arial"/>
                <w:b/>
                <w:bCs/>
              </w:rPr>
            </w:pPr>
            <w:r w:rsidRPr="007B7CA2">
              <w:rPr>
                <w:rFonts w:ascii="Candara" w:hAnsi="Candara" w:cs="Arial"/>
                <w:b/>
                <w:bCs/>
              </w:rPr>
              <w:t>Article History:</w:t>
            </w:r>
          </w:p>
          <w:p w14:paraId="556AB605" w14:textId="5E53E109" w:rsidR="00F11BCB" w:rsidRPr="007B7CA2" w:rsidRDefault="00F11BCB" w:rsidP="007B7CA2">
            <w:pPr>
              <w:rPr>
                <w:rFonts w:ascii="Candara" w:hAnsi="Candara" w:cs="Arial"/>
              </w:rPr>
            </w:pPr>
            <w:r w:rsidRPr="007B7CA2">
              <w:rPr>
                <w:rFonts w:ascii="Candara" w:hAnsi="Candara" w:cs="Arial"/>
              </w:rPr>
              <w:t xml:space="preserve">Submitted: </w:t>
            </w:r>
            <w:r w:rsidR="00750BCA">
              <w:rPr>
                <w:rFonts w:ascii="Candara" w:hAnsi="Candara" w:cs="Arial"/>
              </w:rPr>
              <w:t>xxx</w:t>
            </w:r>
          </w:p>
          <w:p w14:paraId="79D5C870" w14:textId="66041AB3" w:rsidR="00F11BCB" w:rsidRPr="007B7CA2" w:rsidRDefault="00F11BCB" w:rsidP="007B7CA2">
            <w:pPr>
              <w:rPr>
                <w:rFonts w:ascii="Candara" w:hAnsi="Candara" w:cs="Arial"/>
              </w:rPr>
            </w:pPr>
            <w:r w:rsidRPr="007B7CA2">
              <w:rPr>
                <w:rFonts w:ascii="Candara" w:hAnsi="Candara" w:cs="Arial"/>
              </w:rPr>
              <w:t xml:space="preserve">Revised: </w:t>
            </w:r>
            <w:r w:rsidR="00750BCA">
              <w:rPr>
                <w:rFonts w:ascii="Candara" w:hAnsi="Candara" w:cs="Arial"/>
              </w:rPr>
              <w:t>xxx</w:t>
            </w:r>
          </w:p>
          <w:p w14:paraId="19775CBD" w14:textId="257C0547" w:rsidR="00F11BCB" w:rsidRPr="007B7CA2" w:rsidRDefault="00F11BCB" w:rsidP="007B7CA2">
            <w:pPr>
              <w:rPr>
                <w:rFonts w:ascii="Candara" w:hAnsi="Candara" w:cs="Arial"/>
              </w:rPr>
            </w:pPr>
            <w:r w:rsidRPr="007B7CA2">
              <w:rPr>
                <w:rFonts w:ascii="Candara" w:hAnsi="Candara" w:cs="Arial"/>
              </w:rPr>
              <w:t xml:space="preserve">Accepted: </w:t>
            </w:r>
            <w:r w:rsidR="00750BCA">
              <w:rPr>
                <w:rFonts w:ascii="Candara" w:hAnsi="Candara" w:cs="Arial"/>
              </w:rPr>
              <w:t>xxx</w:t>
            </w:r>
          </w:p>
          <w:p w14:paraId="132D6F71" w14:textId="7810F71F" w:rsidR="00F11BCB" w:rsidRPr="007B7CA2" w:rsidRDefault="00F11BCB" w:rsidP="007B7CA2">
            <w:pPr>
              <w:rPr>
                <w:rFonts w:ascii="Candara" w:hAnsi="Candara" w:cs="Arial"/>
              </w:rPr>
            </w:pPr>
            <w:r w:rsidRPr="007B7CA2">
              <w:rPr>
                <w:rFonts w:ascii="Candara" w:hAnsi="Candara" w:cs="Arial"/>
              </w:rPr>
              <w:t>Published:</w:t>
            </w:r>
            <w:r w:rsidR="00750BCA">
              <w:rPr>
                <w:rFonts w:ascii="Candara" w:hAnsi="Candara" w:cs="Arial"/>
              </w:rPr>
              <w:t xml:space="preserve"> xxx</w:t>
            </w:r>
          </w:p>
          <w:p w14:paraId="7FCC1C05" w14:textId="77777777" w:rsidR="00F11BCB" w:rsidRPr="007B7CA2" w:rsidRDefault="00F11BCB" w:rsidP="007B7CA2">
            <w:pPr>
              <w:rPr>
                <w:rFonts w:ascii="Candara" w:hAnsi="Candara"/>
                <w:sz w:val="24"/>
                <w:szCs w:val="24"/>
                <w:lang w:val="id-ID"/>
              </w:rPr>
            </w:pPr>
          </w:p>
        </w:tc>
      </w:tr>
      <w:tr w:rsidR="00F11BCB" w:rsidRPr="007B7CA2" w14:paraId="12F34D42" w14:textId="77777777" w:rsidTr="00490275">
        <w:tc>
          <w:tcPr>
            <w:tcW w:w="5379" w:type="dxa"/>
            <w:vMerge/>
            <w:tcBorders>
              <w:top w:val="single" w:sz="4" w:space="0" w:color="auto"/>
              <w:bottom w:val="single" w:sz="4" w:space="0" w:color="auto"/>
            </w:tcBorders>
          </w:tcPr>
          <w:p w14:paraId="6391A38C" w14:textId="77777777" w:rsidR="00F11BCB" w:rsidRPr="007B7CA2" w:rsidRDefault="00F11BCB" w:rsidP="007B7CA2">
            <w:pPr>
              <w:jc w:val="center"/>
              <w:rPr>
                <w:rFonts w:ascii="Candara" w:hAnsi="Candara"/>
                <w:sz w:val="24"/>
                <w:szCs w:val="24"/>
                <w:lang w:val="id-ID"/>
              </w:rPr>
            </w:pPr>
          </w:p>
        </w:tc>
        <w:tc>
          <w:tcPr>
            <w:tcW w:w="426" w:type="dxa"/>
            <w:vMerge/>
          </w:tcPr>
          <w:p w14:paraId="653C1C41" w14:textId="77777777" w:rsidR="00F11BCB" w:rsidRPr="007B7CA2" w:rsidRDefault="00F11BCB" w:rsidP="007B7CA2">
            <w:pPr>
              <w:jc w:val="center"/>
              <w:rPr>
                <w:rFonts w:ascii="Candara" w:hAnsi="Candara"/>
                <w:sz w:val="24"/>
                <w:szCs w:val="24"/>
                <w:lang w:val="id-ID"/>
              </w:rPr>
            </w:pPr>
          </w:p>
        </w:tc>
        <w:tc>
          <w:tcPr>
            <w:tcW w:w="2924" w:type="dxa"/>
            <w:tcBorders>
              <w:top w:val="single" w:sz="4" w:space="0" w:color="auto"/>
              <w:bottom w:val="single" w:sz="4" w:space="0" w:color="auto"/>
            </w:tcBorders>
          </w:tcPr>
          <w:p w14:paraId="2259F35D" w14:textId="77777777" w:rsidR="00F11BCB" w:rsidRPr="007B7CA2" w:rsidRDefault="00F11BCB" w:rsidP="007B7CA2">
            <w:pPr>
              <w:jc w:val="both"/>
              <w:rPr>
                <w:rFonts w:ascii="Candara" w:hAnsi="Candara" w:cs="Arial"/>
                <w:b/>
                <w:bCs/>
              </w:rPr>
            </w:pPr>
            <w:r w:rsidRPr="007B7CA2">
              <w:rPr>
                <w:rFonts w:ascii="Candara" w:hAnsi="Candara" w:cs="Arial"/>
                <w:b/>
                <w:bCs/>
              </w:rPr>
              <w:t xml:space="preserve">Keywords: </w:t>
            </w:r>
          </w:p>
          <w:p w14:paraId="639530E4" w14:textId="77777777" w:rsidR="00490275" w:rsidRPr="007B7CA2" w:rsidRDefault="00490275" w:rsidP="007B7CA2">
            <w:pPr>
              <w:tabs>
                <w:tab w:val="left" w:pos="426"/>
              </w:tabs>
              <w:rPr>
                <w:rFonts w:ascii="Candara" w:hAnsi="Candara" w:cs="Arial"/>
              </w:rPr>
            </w:pPr>
            <w:r w:rsidRPr="007B7CA2">
              <w:rPr>
                <w:rFonts w:ascii="Candara" w:hAnsi="Candara" w:cs="Arial"/>
              </w:rPr>
              <w:t>First Keywords</w:t>
            </w:r>
          </w:p>
          <w:p w14:paraId="34023EED" w14:textId="77777777" w:rsidR="00490275" w:rsidRPr="007B7CA2" w:rsidRDefault="00490275" w:rsidP="007B7CA2">
            <w:pPr>
              <w:tabs>
                <w:tab w:val="left" w:pos="426"/>
              </w:tabs>
              <w:rPr>
                <w:rFonts w:ascii="Candara" w:hAnsi="Candara" w:cs="Arial"/>
              </w:rPr>
            </w:pPr>
            <w:r w:rsidRPr="007B7CA2">
              <w:rPr>
                <w:rFonts w:ascii="Candara" w:hAnsi="Candara" w:cs="Arial"/>
              </w:rPr>
              <w:t>Second Keywords</w:t>
            </w:r>
          </w:p>
          <w:p w14:paraId="400594EB" w14:textId="77777777" w:rsidR="00490275" w:rsidRPr="007B7CA2" w:rsidRDefault="00490275" w:rsidP="007B7CA2">
            <w:pPr>
              <w:tabs>
                <w:tab w:val="left" w:pos="426"/>
              </w:tabs>
              <w:rPr>
                <w:rFonts w:ascii="Candara" w:hAnsi="Candara" w:cs="Arial"/>
              </w:rPr>
            </w:pPr>
            <w:r w:rsidRPr="007B7CA2">
              <w:rPr>
                <w:rFonts w:ascii="Candara" w:hAnsi="Candara" w:cs="Arial"/>
              </w:rPr>
              <w:t>Third Keywords</w:t>
            </w:r>
          </w:p>
          <w:p w14:paraId="2623F5DE" w14:textId="77777777" w:rsidR="00490275" w:rsidRPr="007B7CA2" w:rsidRDefault="00490275" w:rsidP="007B7CA2">
            <w:pPr>
              <w:tabs>
                <w:tab w:val="left" w:pos="426"/>
              </w:tabs>
              <w:rPr>
                <w:rFonts w:ascii="Candara" w:hAnsi="Candara" w:cs="Arial"/>
              </w:rPr>
            </w:pPr>
            <w:r w:rsidRPr="007B7CA2">
              <w:rPr>
                <w:rFonts w:ascii="Candara" w:hAnsi="Candara" w:cs="Arial"/>
              </w:rPr>
              <w:t>Fourth keywords</w:t>
            </w:r>
            <w:r w:rsidR="00F11BCB" w:rsidRPr="007B7CA2">
              <w:rPr>
                <w:rFonts w:ascii="Candara" w:hAnsi="Candara" w:cs="Arial"/>
              </w:rPr>
              <w:t xml:space="preserve"> </w:t>
            </w:r>
          </w:p>
          <w:p w14:paraId="4371918B" w14:textId="70762EC1" w:rsidR="00F11BCB" w:rsidRPr="007B7CA2" w:rsidRDefault="00490275" w:rsidP="007B7CA2">
            <w:pPr>
              <w:tabs>
                <w:tab w:val="left" w:pos="426"/>
              </w:tabs>
              <w:rPr>
                <w:rFonts w:ascii="Candara" w:hAnsi="Candara" w:cs="Arial"/>
                <w:b/>
                <w:bCs/>
                <w:iCs/>
              </w:rPr>
            </w:pPr>
            <w:r w:rsidRPr="007B7CA2">
              <w:rPr>
                <w:rFonts w:ascii="Candara" w:hAnsi="Candara"/>
                <w:iCs/>
              </w:rPr>
              <w:t>(</w:t>
            </w:r>
            <w:r w:rsidR="00F11BCB" w:rsidRPr="007B7CA2">
              <w:rPr>
                <w:rFonts w:ascii="Candara" w:hAnsi="Candara"/>
                <w:i/>
                <w:lang w:val="en-GB"/>
              </w:rPr>
              <w:t>Keyword</w:t>
            </w:r>
            <w:r w:rsidR="00F11BCB" w:rsidRPr="007B7CA2">
              <w:rPr>
                <w:rFonts w:ascii="Candara" w:hAnsi="Candara"/>
                <w:i/>
                <w:lang w:val="id-ID"/>
              </w:rPr>
              <w:t>s : Italicized; Written Alphabetically; 3-5 Words</w:t>
            </w:r>
            <w:r w:rsidRPr="007B7CA2">
              <w:rPr>
                <w:rFonts w:ascii="Candara" w:hAnsi="Candara"/>
                <w:iCs/>
                <w:lang w:val="id-ID"/>
              </w:rPr>
              <w:t>)</w:t>
            </w:r>
          </w:p>
          <w:p w14:paraId="6DF0BB3C" w14:textId="76E96A8B" w:rsidR="00F11BCB" w:rsidRPr="007B7CA2" w:rsidRDefault="00F11BCB" w:rsidP="007B7CA2">
            <w:pPr>
              <w:rPr>
                <w:rFonts w:ascii="Candara" w:hAnsi="Candara" w:cs="Arial"/>
              </w:rPr>
            </w:pPr>
          </w:p>
          <w:p w14:paraId="4E14E71E" w14:textId="77777777" w:rsidR="00F11BCB" w:rsidRPr="007B7CA2" w:rsidRDefault="00F11BCB" w:rsidP="007B7CA2">
            <w:pPr>
              <w:rPr>
                <w:rFonts w:ascii="Candara" w:hAnsi="Candara"/>
                <w:sz w:val="24"/>
                <w:szCs w:val="24"/>
                <w:lang w:val="id-ID"/>
              </w:rPr>
            </w:pPr>
          </w:p>
        </w:tc>
      </w:tr>
    </w:tbl>
    <w:p w14:paraId="57072EB6" w14:textId="77777777" w:rsidR="00F11BCB" w:rsidRPr="007B7CA2" w:rsidRDefault="00F11BCB" w:rsidP="007B7CA2">
      <w:pPr>
        <w:jc w:val="center"/>
        <w:rPr>
          <w:rFonts w:ascii="Candara" w:hAnsi="Candara"/>
          <w:sz w:val="24"/>
          <w:szCs w:val="24"/>
          <w:lang w:val="id-ID"/>
        </w:rPr>
      </w:pPr>
    </w:p>
    <w:p w14:paraId="3291D5A7" w14:textId="3F0B1A06" w:rsidR="007B7CA2" w:rsidRPr="007B7CA2" w:rsidRDefault="007B7CA2" w:rsidP="007B7CA2">
      <w:pPr>
        <w:jc w:val="both"/>
        <w:rPr>
          <w:rFonts w:ascii="Candara" w:hAnsi="Candara"/>
          <w:b/>
          <w:bCs/>
          <w:sz w:val="24"/>
          <w:szCs w:val="24"/>
          <w:lang w:val="en-ID"/>
        </w:rPr>
      </w:pPr>
      <w:r w:rsidRPr="007B7CA2">
        <w:rPr>
          <w:rFonts w:ascii="Candara" w:hAnsi="Candara"/>
          <w:b/>
          <w:bCs/>
          <w:sz w:val="24"/>
          <w:szCs w:val="24"/>
          <w:lang w:val="en"/>
        </w:rPr>
        <w:t>INTRODUCTION (</w:t>
      </w:r>
      <w:r w:rsidR="00B051B3">
        <w:rPr>
          <w:rFonts w:ascii="Candara" w:hAnsi="Candara"/>
          <w:b/>
          <w:bCs/>
          <w:sz w:val="24"/>
          <w:szCs w:val="24"/>
          <w:lang w:val="en"/>
        </w:rPr>
        <w:t>Candara</w:t>
      </w:r>
      <w:r w:rsidRPr="007B7CA2">
        <w:rPr>
          <w:rFonts w:ascii="Candara" w:hAnsi="Candara"/>
          <w:b/>
          <w:bCs/>
          <w:sz w:val="24"/>
          <w:szCs w:val="24"/>
          <w:lang w:val="en"/>
        </w:rPr>
        <w:t>, Bold, 12 pt)</w:t>
      </w:r>
    </w:p>
    <w:p w14:paraId="1FBE2FD4" w14:textId="77777777" w:rsidR="007B7CA2" w:rsidRPr="007B7CA2" w:rsidRDefault="007B7CA2" w:rsidP="007B7CA2">
      <w:pPr>
        <w:ind w:firstLine="709"/>
        <w:jc w:val="both"/>
        <w:rPr>
          <w:rFonts w:ascii="Candara" w:hAnsi="Candara"/>
          <w:sz w:val="24"/>
          <w:szCs w:val="24"/>
          <w:lang w:val="en-ID"/>
        </w:rPr>
      </w:pPr>
      <w:r w:rsidRPr="007B7CA2">
        <w:rPr>
          <w:rFonts w:ascii="Candara" w:hAnsi="Candara"/>
          <w:sz w:val="24"/>
          <w:szCs w:val="24"/>
          <w:lang w:val="en"/>
        </w:rPr>
        <w:t>The main text format is written on A4 paper (quarto). The text margins from the top and left are 3 cm, and the right and bottom are 2.5 cm. The manuscript is written in a single column, Microsoft Word, single spacing, Book Antiqua 12 pt. The page is written at the bottom right. The article title should be as few words as possible that accurately describe the contents of the paper. Indexing and abstracting services depend on the accuracy of the title, extracting from keywords that are useful in cross-referencing and computer searches.</w:t>
      </w:r>
    </w:p>
    <w:p w14:paraId="5E3D886B" w14:textId="77777777" w:rsidR="007B7CA2" w:rsidRPr="007B7CA2" w:rsidRDefault="007B7CA2" w:rsidP="007B7CA2">
      <w:pPr>
        <w:ind w:firstLine="720"/>
        <w:jc w:val="both"/>
        <w:rPr>
          <w:rFonts w:ascii="Candara" w:hAnsi="Candara"/>
          <w:sz w:val="24"/>
          <w:szCs w:val="24"/>
          <w:lang w:val="en-ID"/>
        </w:rPr>
      </w:pPr>
      <w:r w:rsidRPr="007B7CA2">
        <w:rPr>
          <w:rFonts w:ascii="Candara" w:hAnsi="Candara"/>
          <w:sz w:val="24"/>
          <w:szCs w:val="24"/>
          <w:lang w:val="en"/>
        </w:rPr>
        <w:t>An article with an inappropriate title may never reach the audience it seeks, meaning the title should be more specific. Abbreviations are allowed in the title, but keywords in the abstract should not be abbreviated.</w:t>
      </w:r>
    </w:p>
    <w:p w14:paraId="79A757BF" w14:textId="77777777" w:rsidR="007B7CA2" w:rsidRPr="007B7CA2" w:rsidRDefault="007B7CA2" w:rsidP="007B7CA2">
      <w:pPr>
        <w:tabs>
          <w:tab w:val="left" w:pos="426"/>
        </w:tabs>
        <w:jc w:val="both"/>
        <w:rPr>
          <w:rFonts w:ascii="Candara" w:hAnsi="Candara"/>
          <w:sz w:val="24"/>
          <w:szCs w:val="24"/>
          <w:lang w:val="en"/>
        </w:rPr>
      </w:pPr>
      <w:r w:rsidRPr="007B7CA2">
        <w:rPr>
          <w:rFonts w:ascii="Candara" w:hAnsi="Candara"/>
          <w:sz w:val="24"/>
          <w:szCs w:val="24"/>
          <w:lang w:val="en"/>
        </w:rPr>
        <w:tab/>
      </w:r>
      <w:r w:rsidRPr="007B7CA2">
        <w:rPr>
          <w:rFonts w:ascii="Candara" w:hAnsi="Candara"/>
          <w:sz w:val="24"/>
          <w:szCs w:val="24"/>
          <w:lang w:val="en"/>
        </w:rPr>
        <w:tab/>
        <w:t xml:space="preserve">The introduction should provide a clear background, a clear problem statement, clear objectives, relevant literature on the subject, the proposed approach or solution, and the novelty of the research, i.e., innovation. The introduction should be understandable to colleagues from various disciplines. Foreign language terms are written in italics. The text should be divided into sections, each with a separate title in capital letters and not numbered. If there are section/subsection titles, they should be typed on separate lines, with lowercase letters and capital letters at the beginning of each word and not numbered [3]. There is no literature review, sentences that sound </w:t>
      </w:r>
      <w:r w:rsidRPr="007B7CA2">
        <w:rPr>
          <w:rFonts w:ascii="Candara" w:hAnsi="Candara"/>
          <w:sz w:val="24"/>
          <w:szCs w:val="24"/>
          <w:lang w:val="en"/>
        </w:rPr>
        <w:lastRenderedPageBreak/>
        <w:t>like common definitions are unnecessary. If writing is necessary to link to a concept/theory, it is best to write it directly in the discussion, for example by quoting directly. (Book Antiqua, 12pt)</w:t>
      </w:r>
    </w:p>
    <w:p w14:paraId="09B7646B" w14:textId="77777777" w:rsidR="00B051B3" w:rsidRPr="007B7CA2" w:rsidRDefault="00B051B3" w:rsidP="007B7CA2">
      <w:pPr>
        <w:tabs>
          <w:tab w:val="left" w:pos="426"/>
        </w:tabs>
        <w:jc w:val="both"/>
        <w:rPr>
          <w:rFonts w:ascii="Candara" w:hAnsi="Candara"/>
          <w:sz w:val="24"/>
          <w:szCs w:val="24"/>
          <w:lang w:val="en-ID"/>
        </w:rPr>
      </w:pPr>
    </w:p>
    <w:p w14:paraId="1BFC8CC0" w14:textId="77777777" w:rsidR="007B7CA2" w:rsidRPr="007B7CA2" w:rsidRDefault="007B7CA2" w:rsidP="007B7CA2">
      <w:pPr>
        <w:tabs>
          <w:tab w:val="left" w:pos="426"/>
        </w:tabs>
        <w:rPr>
          <w:rFonts w:ascii="Candara" w:hAnsi="Candara"/>
          <w:b/>
          <w:bCs/>
          <w:sz w:val="24"/>
          <w:szCs w:val="24"/>
          <w:lang w:val="id-ID"/>
        </w:rPr>
      </w:pPr>
      <w:r w:rsidRPr="007B7CA2">
        <w:rPr>
          <w:rFonts w:ascii="Candara" w:hAnsi="Candara"/>
          <w:b/>
          <w:bCs/>
          <w:sz w:val="24"/>
          <w:szCs w:val="24"/>
          <w:lang w:val="id-ID"/>
        </w:rPr>
        <w:t>METHOD</w:t>
      </w:r>
    </w:p>
    <w:p w14:paraId="42B06470" w14:textId="77777777" w:rsidR="007B7CA2" w:rsidRPr="007B7CA2" w:rsidRDefault="007B7CA2" w:rsidP="007B7CA2">
      <w:pPr>
        <w:ind w:firstLine="720"/>
        <w:jc w:val="both"/>
        <w:rPr>
          <w:rFonts w:ascii="Candara" w:hAnsi="Candara"/>
          <w:sz w:val="24"/>
          <w:szCs w:val="24"/>
          <w:lang w:val="en-ID"/>
        </w:rPr>
      </w:pPr>
      <w:r w:rsidRPr="007B7CA2">
        <w:rPr>
          <w:rFonts w:ascii="Candara" w:hAnsi="Candara"/>
          <w:sz w:val="24"/>
          <w:szCs w:val="24"/>
          <w:lang w:val="en"/>
        </w:rPr>
        <w:t>Explaining the chronology of the research includes research methods, research objects, types of data, data collection techniques, population and samples, data analysis used, and others [1,3]. The description of the research process must be supported by references, so that the explanation can be accepted scientifically [2,4]. Formulas/equations, tables/images/graphs are presented in the middle. If the table/image/graph is the result of a quotation, then a source statement is added below it. But if the table/image/graph is the result of research, then the source statement does not need to be included, as shown below and cited in the manuscript.</w:t>
      </w:r>
    </w:p>
    <w:p w14:paraId="61E5EAEA" w14:textId="77777777" w:rsidR="007B7CA2" w:rsidRPr="007B7CA2" w:rsidRDefault="007B7CA2" w:rsidP="007B7CA2">
      <w:pPr>
        <w:jc w:val="center"/>
        <w:rPr>
          <w:rFonts w:ascii="Candara" w:hAnsi="Candara"/>
          <w:b/>
          <w:bCs/>
          <w:sz w:val="24"/>
          <w:szCs w:val="24"/>
          <w:lang w:val="id-ID"/>
        </w:rPr>
      </w:pPr>
    </w:p>
    <w:p w14:paraId="4C71EEB8" w14:textId="73974E9A" w:rsidR="007B7CA2" w:rsidRPr="007B7CA2" w:rsidRDefault="00CC106B" w:rsidP="007B7CA2">
      <w:pPr>
        <w:jc w:val="center"/>
        <w:rPr>
          <w:rFonts w:ascii="Candara" w:hAnsi="Candara"/>
          <w:noProof/>
          <w:sz w:val="24"/>
          <w:szCs w:val="24"/>
          <w:lang w:val="id-ID"/>
        </w:rPr>
      </w:pPr>
      <w:r>
        <w:rPr>
          <w:noProof/>
        </w:rPr>
        <w:drawing>
          <wp:inline distT="0" distB="0" distL="0" distR="0" wp14:anchorId="0EAF6FC5" wp14:editId="7187E02D">
            <wp:extent cx="2530549" cy="1762081"/>
            <wp:effectExtent l="0" t="0" r="3175" b="0"/>
            <wp:docPr id="2050596933" name="Picture 2050596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30549" cy="1762081"/>
                    </a:xfrm>
                    <a:prstGeom prst="rect">
                      <a:avLst/>
                    </a:prstGeom>
                    <a:noFill/>
                    <a:ln>
                      <a:noFill/>
                    </a:ln>
                  </pic:spPr>
                </pic:pic>
              </a:graphicData>
            </a:graphic>
          </wp:inline>
        </w:drawing>
      </w:r>
    </w:p>
    <w:p w14:paraId="49DFEF45" w14:textId="77777777" w:rsidR="007B7CA2" w:rsidRPr="007B7CA2" w:rsidRDefault="007B7CA2" w:rsidP="007B7CA2">
      <w:pPr>
        <w:jc w:val="center"/>
        <w:rPr>
          <w:rFonts w:ascii="Candara" w:hAnsi="Candara"/>
          <w:sz w:val="24"/>
          <w:szCs w:val="24"/>
          <w:lang w:val="id-ID"/>
        </w:rPr>
      </w:pPr>
    </w:p>
    <w:p w14:paraId="2EEB0F85" w14:textId="7B1D5197" w:rsidR="007B7CA2" w:rsidRPr="007B7CA2" w:rsidRDefault="007B7CA2" w:rsidP="007B7CA2">
      <w:pPr>
        <w:jc w:val="center"/>
        <w:rPr>
          <w:rFonts w:ascii="Candara" w:hAnsi="Candara"/>
          <w:b/>
          <w:sz w:val="22"/>
          <w:szCs w:val="24"/>
          <w:lang w:val="id-ID"/>
        </w:rPr>
      </w:pPr>
      <w:r w:rsidRPr="007B7CA2">
        <w:rPr>
          <w:rFonts w:ascii="Candara" w:hAnsi="Candara"/>
          <w:b/>
          <w:sz w:val="22"/>
          <w:szCs w:val="24"/>
          <w:lang w:val="id-ID"/>
        </w:rPr>
        <w:t xml:space="preserve">Picture 1. </w:t>
      </w:r>
      <w:r w:rsidR="00CC106B">
        <w:rPr>
          <w:rFonts w:ascii="Candara" w:hAnsi="Candara"/>
          <w:b/>
          <w:sz w:val="22"/>
          <w:szCs w:val="24"/>
        </w:rPr>
        <w:t>The Rational Unified Process</w:t>
      </w:r>
      <w:r w:rsidRPr="007B7CA2">
        <w:rPr>
          <w:rFonts w:ascii="Candara" w:hAnsi="Candara"/>
          <w:b/>
          <w:sz w:val="22"/>
          <w:szCs w:val="24"/>
          <w:lang w:val="id-ID"/>
        </w:rPr>
        <w:t xml:space="preserve"> (Book Antiqua, Bold, 11 pt)</w:t>
      </w:r>
    </w:p>
    <w:p w14:paraId="0ABF38E9" w14:textId="5D862E19" w:rsidR="007B7CA2" w:rsidRPr="007B7CA2" w:rsidRDefault="007B7CA2" w:rsidP="007B7CA2">
      <w:pPr>
        <w:jc w:val="center"/>
        <w:rPr>
          <w:rFonts w:ascii="Candara" w:hAnsi="Candara"/>
          <w:bCs/>
          <w:sz w:val="22"/>
          <w:szCs w:val="24"/>
          <w:lang w:val="id-ID"/>
        </w:rPr>
      </w:pPr>
      <w:r w:rsidRPr="007B7CA2">
        <w:rPr>
          <w:rFonts w:ascii="Candara" w:hAnsi="Candara"/>
          <w:bCs/>
          <w:sz w:val="22"/>
          <w:szCs w:val="24"/>
          <w:lang w:val="id-ID"/>
        </w:rPr>
        <w:t>Source : Sugiono [</w:t>
      </w:r>
      <w:r w:rsidR="00FE022E">
        <w:rPr>
          <w:rFonts w:ascii="Candara" w:hAnsi="Candara"/>
          <w:bCs/>
          <w:sz w:val="22"/>
          <w:szCs w:val="24"/>
          <w:lang w:val="id-ID"/>
        </w:rPr>
        <w:t>4</w:t>
      </w:r>
      <w:r w:rsidRPr="007B7CA2">
        <w:rPr>
          <w:rFonts w:ascii="Candara" w:hAnsi="Candara"/>
          <w:bCs/>
          <w:sz w:val="22"/>
          <w:szCs w:val="24"/>
          <w:lang w:val="id-ID"/>
        </w:rPr>
        <w:t>]</w:t>
      </w:r>
    </w:p>
    <w:p w14:paraId="64F70315" w14:textId="77777777" w:rsidR="007B7CA2" w:rsidRDefault="007B7CA2" w:rsidP="007B7CA2">
      <w:pPr>
        <w:jc w:val="center"/>
        <w:rPr>
          <w:rFonts w:ascii="Candara" w:hAnsi="Candara"/>
          <w:bCs/>
          <w:sz w:val="22"/>
          <w:szCs w:val="24"/>
          <w:lang w:val="id-ID"/>
        </w:rPr>
      </w:pPr>
    </w:p>
    <w:p w14:paraId="6A38D67D" w14:textId="77777777" w:rsidR="00FE022E" w:rsidRPr="007B7CA2" w:rsidRDefault="00FE022E" w:rsidP="007B7CA2">
      <w:pPr>
        <w:jc w:val="center"/>
        <w:rPr>
          <w:rFonts w:ascii="Candara" w:hAnsi="Candara"/>
          <w:bCs/>
          <w:sz w:val="22"/>
          <w:szCs w:val="24"/>
          <w:lang w:val="id-ID"/>
        </w:rPr>
      </w:pPr>
    </w:p>
    <w:p w14:paraId="733E1E8F" w14:textId="77777777" w:rsidR="007B7CA2" w:rsidRPr="007B7CA2" w:rsidRDefault="00000000" w:rsidP="007B7CA2">
      <w:pPr>
        <w:ind w:left="1440" w:firstLine="720"/>
        <w:rPr>
          <w:rFonts w:ascii="Candara" w:hAnsi="Candara"/>
          <w:sz w:val="24"/>
          <w:szCs w:val="24"/>
          <w:lang w:val="id-ID"/>
        </w:rPr>
      </w:pPr>
      <m:oMath>
        <m:sSub>
          <m:sSubPr>
            <m:ctrlPr>
              <w:rPr>
                <w:rFonts w:ascii="Cambria Math" w:hAnsi="Cambria Math"/>
                <w:i/>
                <w:sz w:val="24"/>
                <w:szCs w:val="24"/>
                <w:lang w:val="id-ID"/>
              </w:rPr>
            </m:ctrlPr>
          </m:sSubPr>
          <m:e>
            <m:r>
              <w:rPr>
                <w:rFonts w:ascii="Cambria Math" w:hAnsi="Cambria Math"/>
                <w:sz w:val="24"/>
                <w:szCs w:val="24"/>
              </w:rPr>
              <m:t xml:space="preserve">   r</m:t>
            </m:r>
          </m:e>
          <m:sub>
            <m:r>
              <w:rPr>
                <w:rFonts w:ascii="Cambria Math" w:hAnsi="Cambria Math"/>
                <w:sz w:val="24"/>
                <w:szCs w:val="24"/>
              </w:rPr>
              <m:t>xy</m:t>
            </m:r>
          </m:sub>
        </m:sSub>
        <m:r>
          <w:rPr>
            <w:rFonts w:ascii="Cambria Math" w:hAnsi="Cambria Math"/>
            <w:sz w:val="24"/>
            <w:szCs w:val="24"/>
          </w:rPr>
          <m:t>(1,2,3)=</m:t>
        </m:r>
        <m:f>
          <m:fPr>
            <m:ctrlPr>
              <w:rPr>
                <w:rFonts w:ascii="Cambria Math" w:hAnsi="Cambria Math"/>
                <w:i/>
                <w:sz w:val="24"/>
                <w:szCs w:val="24"/>
                <w:lang w:val="id-ID"/>
              </w:rPr>
            </m:ctrlPr>
          </m:fPr>
          <m:num>
            <m:sSub>
              <m:sSubPr>
                <m:ctrlPr>
                  <w:rPr>
                    <w:rFonts w:ascii="Cambria Math" w:hAnsi="Cambria Math"/>
                    <w:i/>
                    <w:sz w:val="24"/>
                    <w:szCs w:val="24"/>
                    <w:lang w:val="id-ID"/>
                  </w:rPr>
                </m:ctrlPr>
              </m:sSubPr>
              <m:e>
                <m:r>
                  <w:rPr>
                    <w:rFonts w:ascii="Cambria Math" w:hAnsi="Cambria Math"/>
                    <w:sz w:val="24"/>
                    <w:szCs w:val="24"/>
                    <w:lang w:val="id-ID"/>
                  </w:rPr>
                  <m:t>b</m:t>
                </m:r>
              </m:e>
              <m:sub>
                <m:r>
                  <w:rPr>
                    <w:rFonts w:ascii="Cambria Math" w:hAnsi="Cambria Math"/>
                    <w:sz w:val="24"/>
                    <w:szCs w:val="24"/>
                    <w:lang w:val="id-ID"/>
                  </w:rPr>
                  <m:t>1</m:t>
                </m:r>
              </m:sub>
            </m:sSub>
            <m:nary>
              <m:naryPr>
                <m:chr m:val="∑"/>
                <m:limLoc m:val="undOvr"/>
                <m:subHide m:val="1"/>
                <m:supHide m:val="1"/>
                <m:ctrlPr>
                  <w:rPr>
                    <w:rFonts w:ascii="Cambria Math" w:hAnsi="Cambria Math"/>
                    <w:i/>
                    <w:sz w:val="24"/>
                    <w:szCs w:val="24"/>
                    <w:lang w:val="id-ID"/>
                  </w:rPr>
                </m:ctrlPr>
              </m:naryPr>
              <m:sub/>
              <m:sup/>
              <m:e>
                <m:sSub>
                  <m:sSubPr>
                    <m:ctrlPr>
                      <w:rPr>
                        <w:rFonts w:ascii="Cambria Math" w:hAnsi="Cambria Math"/>
                        <w:i/>
                        <w:sz w:val="24"/>
                        <w:szCs w:val="24"/>
                        <w:lang w:val="id-ID"/>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lang w:val="id-ID"/>
                  </w:rPr>
                  <m:t>Y</m:t>
                </m:r>
                <m:r>
                  <w:rPr>
                    <w:rFonts w:ascii="Cambria Math" w:hAnsi="Cambria Math"/>
                    <w:sz w:val="24"/>
                    <w:szCs w:val="24"/>
                  </w:rPr>
                  <m:t>+</m:t>
                </m:r>
              </m:e>
            </m:nary>
            <m:sSub>
              <m:sSubPr>
                <m:ctrlPr>
                  <w:rPr>
                    <w:rFonts w:ascii="Cambria Math" w:hAnsi="Cambria Math"/>
                    <w:i/>
                    <w:sz w:val="24"/>
                    <w:szCs w:val="24"/>
                    <w:lang w:val="id-ID"/>
                  </w:rPr>
                </m:ctrlPr>
              </m:sSubPr>
              <m:e>
                <m:r>
                  <w:rPr>
                    <w:rFonts w:ascii="Cambria Math" w:hAnsi="Cambria Math"/>
                    <w:sz w:val="24"/>
                    <w:szCs w:val="24"/>
                    <w:lang w:val="id-ID"/>
                  </w:rPr>
                  <m:t>b</m:t>
                </m:r>
              </m:e>
              <m:sub>
                <m:r>
                  <w:rPr>
                    <w:rFonts w:ascii="Cambria Math" w:hAnsi="Cambria Math"/>
                    <w:sz w:val="24"/>
                    <w:szCs w:val="24"/>
                    <w:lang w:val="id-ID"/>
                  </w:rPr>
                  <m:t>2</m:t>
                </m:r>
              </m:sub>
            </m:sSub>
            <m:nary>
              <m:naryPr>
                <m:chr m:val="∑"/>
                <m:limLoc m:val="undOvr"/>
                <m:subHide m:val="1"/>
                <m:supHide m:val="1"/>
                <m:ctrlPr>
                  <w:rPr>
                    <w:rFonts w:ascii="Cambria Math" w:hAnsi="Cambria Math"/>
                    <w:i/>
                    <w:sz w:val="24"/>
                    <w:szCs w:val="24"/>
                    <w:lang w:val="id-ID"/>
                  </w:rPr>
                </m:ctrlPr>
              </m:naryPr>
              <m:sub/>
              <m:sup/>
              <m:e>
                <m:sSub>
                  <m:sSubPr>
                    <m:ctrlPr>
                      <w:rPr>
                        <w:rFonts w:ascii="Cambria Math" w:hAnsi="Cambria Math"/>
                        <w:i/>
                        <w:sz w:val="24"/>
                        <w:szCs w:val="24"/>
                        <w:lang w:val="id-ID"/>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lang w:val="id-ID"/>
                  </w:rPr>
                  <m:t>Y</m:t>
                </m:r>
                <m:r>
                  <w:rPr>
                    <w:rFonts w:ascii="Cambria Math" w:hAnsi="Cambria Math"/>
                    <w:sz w:val="24"/>
                    <w:szCs w:val="24"/>
                  </w:rPr>
                  <m:t>+</m:t>
                </m:r>
              </m:e>
            </m:nary>
            <m:sSub>
              <m:sSubPr>
                <m:ctrlPr>
                  <w:rPr>
                    <w:rFonts w:ascii="Cambria Math" w:hAnsi="Cambria Math"/>
                    <w:i/>
                    <w:sz w:val="24"/>
                    <w:szCs w:val="24"/>
                    <w:lang w:val="id-ID"/>
                  </w:rPr>
                </m:ctrlPr>
              </m:sSubPr>
              <m:e>
                <m:r>
                  <w:rPr>
                    <w:rFonts w:ascii="Cambria Math" w:hAnsi="Cambria Math"/>
                    <w:sz w:val="24"/>
                    <w:szCs w:val="24"/>
                    <w:lang w:val="id-ID"/>
                  </w:rPr>
                  <m:t>b</m:t>
                </m:r>
              </m:e>
              <m:sub>
                <m:r>
                  <w:rPr>
                    <w:rFonts w:ascii="Cambria Math" w:hAnsi="Cambria Math"/>
                    <w:sz w:val="24"/>
                    <w:szCs w:val="24"/>
                    <w:lang w:val="id-ID"/>
                  </w:rPr>
                  <m:t>3</m:t>
                </m:r>
              </m:sub>
            </m:sSub>
            <m:nary>
              <m:naryPr>
                <m:chr m:val="∑"/>
                <m:limLoc m:val="undOvr"/>
                <m:subHide m:val="1"/>
                <m:supHide m:val="1"/>
                <m:ctrlPr>
                  <w:rPr>
                    <w:rFonts w:ascii="Cambria Math" w:hAnsi="Cambria Math"/>
                    <w:i/>
                    <w:sz w:val="24"/>
                    <w:szCs w:val="24"/>
                    <w:lang w:val="id-ID"/>
                  </w:rPr>
                </m:ctrlPr>
              </m:naryPr>
              <m:sub/>
              <m:sup/>
              <m:e>
                <m:sSub>
                  <m:sSubPr>
                    <m:ctrlPr>
                      <w:rPr>
                        <w:rFonts w:ascii="Cambria Math" w:hAnsi="Cambria Math"/>
                        <w:i/>
                        <w:sz w:val="24"/>
                        <w:szCs w:val="24"/>
                        <w:lang w:val="id-ID"/>
                      </w:rPr>
                    </m:ctrlPr>
                  </m:sSubPr>
                  <m:e>
                    <m:r>
                      <w:rPr>
                        <w:rFonts w:ascii="Cambria Math" w:hAnsi="Cambria Math"/>
                        <w:sz w:val="24"/>
                        <w:szCs w:val="24"/>
                      </w:rPr>
                      <m:t>X</m:t>
                    </m:r>
                  </m:e>
                  <m:sub>
                    <m:r>
                      <w:rPr>
                        <w:rFonts w:ascii="Cambria Math" w:hAnsi="Cambria Math"/>
                        <w:sz w:val="24"/>
                        <w:szCs w:val="24"/>
                      </w:rPr>
                      <m:t>3</m:t>
                    </m:r>
                  </m:sub>
                </m:sSub>
                <m:r>
                  <w:rPr>
                    <w:rFonts w:ascii="Cambria Math" w:hAnsi="Cambria Math"/>
                    <w:sz w:val="24"/>
                    <w:szCs w:val="24"/>
                    <w:lang w:val="id-ID"/>
                  </w:rPr>
                  <m:t>Y</m:t>
                </m:r>
                <m:r>
                  <w:rPr>
                    <w:rFonts w:ascii="Cambria Math" w:hAnsi="Cambria Math"/>
                    <w:sz w:val="24"/>
                    <w:szCs w:val="24"/>
                  </w:rPr>
                  <m:t>+</m:t>
                </m:r>
              </m:e>
            </m:nary>
          </m:num>
          <m:den>
            <m:r>
              <w:rPr>
                <w:rFonts w:ascii="Cambria Math" w:hAnsi="Cambria Math"/>
                <w:sz w:val="24"/>
                <w:szCs w:val="24"/>
                <w:lang w:val="id-ID"/>
              </w:rPr>
              <m:t>∑</m:t>
            </m:r>
            <m:sSup>
              <m:sSupPr>
                <m:ctrlPr>
                  <w:rPr>
                    <w:rFonts w:ascii="Cambria Math" w:hAnsi="Cambria Math"/>
                    <w:i/>
                    <w:sz w:val="24"/>
                    <w:szCs w:val="24"/>
                    <w:lang w:val="id-ID"/>
                  </w:rPr>
                </m:ctrlPr>
              </m:sSupPr>
              <m:e>
                <m:r>
                  <w:rPr>
                    <w:rFonts w:ascii="Cambria Math" w:hAnsi="Cambria Math"/>
                    <w:sz w:val="24"/>
                    <w:szCs w:val="24"/>
                    <w:lang w:val="id-ID"/>
                  </w:rPr>
                  <m:t>Y</m:t>
                </m:r>
              </m:e>
              <m:sup>
                <m:r>
                  <w:rPr>
                    <w:rFonts w:ascii="Cambria Math" w:hAnsi="Cambria Math"/>
                    <w:sz w:val="24"/>
                    <w:szCs w:val="24"/>
                    <w:lang w:val="id-ID"/>
                  </w:rPr>
                  <m:t>2</m:t>
                </m:r>
              </m:sup>
            </m:sSup>
          </m:den>
        </m:f>
      </m:oMath>
      <w:r w:rsidR="007B7CA2" w:rsidRPr="007B7CA2">
        <w:rPr>
          <w:rFonts w:ascii="Candara" w:hAnsi="Candara"/>
          <w:sz w:val="24"/>
          <w:szCs w:val="24"/>
          <w:lang w:val="id-ID"/>
        </w:rPr>
        <w:tab/>
        <w:t xml:space="preserve">                                (1)</w:t>
      </w:r>
    </w:p>
    <w:p w14:paraId="2D17C331" w14:textId="77777777" w:rsidR="00FE022E" w:rsidRDefault="00FE022E" w:rsidP="001B0644">
      <w:pPr>
        <w:jc w:val="center"/>
        <w:rPr>
          <w:rFonts w:ascii="Candara" w:hAnsi="Candara"/>
          <w:b/>
          <w:sz w:val="22"/>
          <w:szCs w:val="24"/>
          <w:lang w:val="id-ID"/>
        </w:rPr>
      </w:pPr>
    </w:p>
    <w:p w14:paraId="30116478" w14:textId="77777777" w:rsidR="00FE022E" w:rsidRDefault="00FE022E" w:rsidP="001B0644">
      <w:pPr>
        <w:jc w:val="center"/>
        <w:rPr>
          <w:rFonts w:ascii="Candara" w:hAnsi="Candara"/>
          <w:b/>
          <w:sz w:val="22"/>
          <w:szCs w:val="24"/>
          <w:lang w:val="id-ID"/>
        </w:rPr>
      </w:pPr>
    </w:p>
    <w:p w14:paraId="05B0BB59" w14:textId="5FF09F2F" w:rsidR="001B0644" w:rsidRPr="007B7CA2" w:rsidRDefault="001B0644" w:rsidP="001B0644">
      <w:pPr>
        <w:jc w:val="center"/>
        <w:rPr>
          <w:rFonts w:ascii="Candara" w:hAnsi="Candara"/>
          <w:sz w:val="22"/>
          <w:szCs w:val="24"/>
          <w:lang w:val="id-ID"/>
        </w:rPr>
      </w:pPr>
      <w:r w:rsidRPr="007B7CA2">
        <w:rPr>
          <w:rFonts w:ascii="Candara" w:hAnsi="Candara"/>
          <w:b/>
          <w:sz w:val="22"/>
          <w:szCs w:val="24"/>
          <w:lang w:val="id-ID"/>
        </w:rPr>
        <w:t xml:space="preserve">Tablel 1. The </w:t>
      </w:r>
      <w:r w:rsidRPr="007B7CA2">
        <w:rPr>
          <w:rFonts w:ascii="Candara" w:hAnsi="Candara"/>
          <w:b/>
          <w:sz w:val="22"/>
          <w:szCs w:val="24"/>
        </w:rPr>
        <w:t>p</w:t>
      </w:r>
      <w:r w:rsidRPr="007B7CA2">
        <w:rPr>
          <w:rFonts w:ascii="Candara" w:hAnsi="Candara"/>
          <w:b/>
          <w:sz w:val="22"/>
          <w:szCs w:val="24"/>
          <w:lang w:val="id-ID"/>
        </w:rPr>
        <w:t>erformance of ...</w:t>
      </w:r>
      <w:r w:rsidRPr="007B7CA2">
        <w:rPr>
          <w:rFonts w:ascii="Candara" w:hAnsi="Candara"/>
          <w:sz w:val="22"/>
          <w:szCs w:val="24"/>
          <w:lang w:val="id-ID"/>
        </w:rPr>
        <w:t xml:space="preserve"> </w:t>
      </w:r>
      <w:r w:rsidRPr="007B7CA2">
        <w:rPr>
          <w:rFonts w:ascii="Candara" w:hAnsi="Candara"/>
          <w:b/>
          <w:sz w:val="22"/>
          <w:szCs w:val="24"/>
          <w:lang w:val="id-ID"/>
        </w:rPr>
        <w:t>(Book Antiqua, Bold, 11 pt)</w:t>
      </w:r>
    </w:p>
    <w:tbl>
      <w:tblPr>
        <w:tblW w:w="0" w:type="auto"/>
        <w:jc w:val="center"/>
        <w:tblBorders>
          <w:bottom w:val="single" w:sz="4" w:space="0" w:color="auto"/>
        </w:tblBorders>
        <w:tblLook w:val="01E0" w:firstRow="1" w:lastRow="1" w:firstColumn="1" w:lastColumn="1" w:noHBand="0" w:noVBand="0"/>
      </w:tblPr>
      <w:tblGrid>
        <w:gridCol w:w="1124"/>
        <w:gridCol w:w="1358"/>
        <w:gridCol w:w="1350"/>
      </w:tblGrid>
      <w:tr w:rsidR="001B0644" w:rsidRPr="007B7CA2" w14:paraId="4BC78AC2" w14:textId="77777777" w:rsidTr="00494B19">
        <w:trPr>
          <w:jc w:val="center"/>
        </w:trPr>
        <w:tc>
          <w:tcPr>
            <w:tcW w:w="1124" w:type="dxa"/>
            <w:tcBorders>
              <w:top w:val="single" w:sz="4" w:space="0" w:color="auto"/>
              <w:bottom w:val="single" w:sz="4" w:space="0" w:color="auto"/>
            </w:tcBorders>
          </w:tcPr>
          <w:p w14:paraId="680FF117" w14:textId="77777777" w:rsidR="001B0644" w:rsidRPr="007B7CA2" w:rsidRDefault="001B0644" w:rsidP="00494B19">
            <w:pPr>
              <w:jc w:val="center"/>
              <w:rPr>
                <w:rFonts w:ascii="Candara" w:hAnsi="Candara"/>
                <w:sz w:val="24"/>
                <w:szCs w:val="24"/>
                <w:lang w:val="id-ID"/>
              </w:rPr>
            </w:pPr>
            <w:r w:rsidRPr="007B7CA2">
              <w:rPr>
                <w:rFonts w:ascii="Candara" w:hAnsi="Candara"/>
                <w:sz w:val="24"/>
                <w:szCs w:val="24"/>
                <w:lang w:val="id-ID"/>
              </w:rPr>
              <w:t>Variable</w:t>
            </w:r>
          </w:p>
        </w:tc>
        <w:tc>
          <w:tcPr>
            <w:tcW w:w="1358" w:type="dxa"/>
            <w:tcBorders>
              <w:top w:val="single" w:sz="4" w:space="0" w:color="auto"/>
              <w:bottom w:val="single" w:sz="4" w:space="0" w:color="auto"/>
            </w:tcBorders>
          </w:tcPr>
          <w:p w14:paraId="46A0DC31" w14:textId="77777777" w:rsidR="001B0644" w:rsidRPr="007B7CA2" w:rsidRDefault="001B0644" w:rsidP="00494B19">
            <w:pPr>
              <w:jc w:val="center"/>
              <w:rPr>
                <w:rFonts w:ascii="Candara" w:hAnsi="Candara"/>
                <w:sz w:val="24"/>
                <w:szCs w:val="24"/>
              </w:rPr>
            </w:pPr>
            <w:r w:rsidRPr="007B7CA2">
              <w:rPr>
                <w:rFonts w:ascii="Candara" w:hAnsi="Candara"/>
                <w:sz w:val="24"/>
                <w:szCs w:val="24"/>
                <w:lang w:val="id-ID"/>
              </w:rPr>
              <w:t>Speed</w:t>
            </w:r>
            <w:r w:rsidRPr="007B7CA2">
              <w:rPr>
                <w:rFonts w:ascii="Candara" w:hAnsi="Candara"/>
                <w:sz w:val="24"/>
                <w:szCs w:val="24"/>
              </w:rPr>
              <w:t xml:space="preserve"> (rpm)</w:t>
            </w:r>
          </w:p>
        </w:tc>
        <w:tc>
          <w:tcPr>
            <w:tcW w:w="1350" w:type="dxa"/>
            <w:tcBorders>
              <w:top w:val="single" w:sz="4" w:space="0" w:color="auto"/>
              <w:bottom w:val="single" w:sz="4" w:space="0" w:color="auto"/>
            </w:tcBorders>
          </w:tcPr>
          <w:p w14:paraId="242C1FAA" w14:textId="77777777" w:rsidR="001B0644" w:rsidRPr="007B7CA2" w:rsidRDefault="001B0644" w:rsidP="00494B19">
            <w:pPr>
              <w:jc w:val="center"/>
              <w:rPr>
                <w:rFonts w:ascii="Candara" w:hAnsi="Candara"/>
                <w:sz w:val="24"/>
                <w:szCs w:val="24"/>
              </w:rPr>
            </w:pPr>
            <w:r w:rsidRPr="007B7CA2">
              <w:rPr>
                <w:rFonts w:ascii="Candara" w:hAnsi="Candara"/>
                <w:sz w:val="24"/>
                <w:szCs w:val="24"/>
                <w:lang w:val="id-ID"/>
              </w:rPr>
              <w:t>Power</w:t>
            </w:r>
            <w:r w:rsidRPr="007B7CA2">
              <w:rPr>
                <w:rFonts w:ascii="Candara" w:hAnsi="Candara"/>
                <w:sz w:val="24"/>
                <w:szCs w:val="24"/>
              </w:rPr>
              <w:t xml:space="preserve"> (kW)</w:t>
            </w:r>
          </w:p>
        </w:tc>
      </w:tr>
      <w:tr w:rsidR="001B0644" w:rsidRPr="007B7CA2" w14:paraId="2C38E475" w14:textId="77777777" w:rsidTr="00494B19">
        <w:trPr>
          <w:jc w:val="center"/>
        </w:trPr>
        <w:tc>
          <w:tcPr>
            <w:tcW w:w="1124" w:type="dxa"/>
            <w:tcBorders>
              <w:top w:val="single" w:sz="4" w:space="0" w:color="auto"/>
            </w:tcBorders>
          </w:tcPr>
          <w:p w14:paraId="412311B0" w14:textId="77777777" w:rsidR="001B0644" w:rsidRPr="007B7CA2" w:rsidRDefault="001B0644" w:rsidP="00494B19">
            <w:pPr>
              <w:jc w:val="center"/>
              <w:rPr>
                <w:rFonts w:ascii="Candara" w:hAnsi="Candara"/>
                <w:sz w:val="24"/>
                <w:szCs w:val="24"/>
              </w:rPr>
            </w:pPr>
            <w:r w:rsidRPr="007B7CA2">
              <w:rPr>
                <w:rFonts w:ascii="Candara" w:hAnsi="Candara"/>
                <w:sz w:val="24"/>
                <w:szCs w:val="24"/>
              </w:rPr>
              <w:t>x</w:t>
            </w:r>
          </w:p>
        </w:tc>
        <w:tc>
          <w:tcPr>
            <w:tcW w:w="1358" w:type="dxa"/>
            <w:tcBorders>
              <w:top w:val="single" w:sz="4" w:space="0" w:color="auto"/>
            </w:tcBorders>
          </w:tcPr>
          <w:p w14:paraId="796A6546" w14:textId="77777777" w:rsidR="001B0644" w:rsidRPr="007B7CA2" w:rsidRDefault="001B0644" w:rsidP="00494B19">
            <w:pPr>
              <w:jc w:val="center"/>
              <w:rPr>
                <w:rFonts w:ascii="Candara" w:hAnsi="Candara"/>
                <w:sz w:val="24"/>
                <w:szCs w:val="24"/>
              </w:rPr>
            </w:pPr>
            <w:r w:rsidRPr="007B7CA2">
              <w:rPr>
                <w:rFonts w:ascii="Candara" w:hAnsi="Candara"/>
                <w:sz w:val="24"/>
                <w:szCs w:val="24"/>
              </w:rPr>
              <w:t>10</w:t>
            </w:r>
          </w:p>
        </w:tc>
        <w:tc>
          <w:tcPr>
            <w:tcW w:w="1350" w:type="dxa"/>
            <w:tcBorders>
              <w:top w:val="single" w:sz="4" w:space="0" w:color="auto"/>
            </w:tcBorders>
          </w:tcPr>
          <w:p w14:paraId="01BC348E" w14:textId="77777777" w:rsidR="001B0644" w:rsidRPr="007B7CA2" w:rsidRDefault="001B0644" w:rsidP="00494B19">
            <w:pPr>
              <w:ind w:right="280"/>
              <w:jc w:val="right"/>
              <w:rPr>
                <w:rFonts w:ascii="Candara" w:hAnsi="Candara"/>
                <w:sz w:val="24"/>
                <w:szCs w:val="24"/>
              </w:rPr>
            </w:pPr>
            <w:r w:rsidRPr="007B7CA2">
              <w:rPr>
                <w:rFonts w:ascii="Candara" w:hAnsi="Candara"/>
                <w:sz w:val="24"/>
                <w:szCs w:val="24"/>
              </w:rPr>
              <w:t>8.6</w:t>
            </w:r>
          </w:p>
        </w:tc>
      </w:tr>
      <w:tr w:rsidR="001B0644" w:rsidRPr="007B7CA2" w14:paraId="222F69C4" w14:textId="77777777" w:rsidTr="00494B19">
        <w:trPr>
          <w:jc w:val="center"/>
        </w:trPr>
        <w:tc>
          <w:tcPr>
            <w:tcW w:w="1124" w:type="dxa"/>
          </w:tcPr>
          <w:p w14:paraId="1DA1312D" w14:textId="77777777" w:rsidR="001B0644" w:rsidRPr="007B7CA2" w:rsidRDefault="001B0644" w:rsidP="00494B19">
            <w:pPr>
              <w:jc w:val="center"/>
              <w:rPr>
                <w:rFonts w:ascii="Candara" w:hAnsi="Candara"/>
                <w:sz w:val="24"/>
                <w:szCs w:val="24"/>
              </w:rPr>
            </w:pPr>
            <w:r w:rsidRPr="007B7CA2">
              <w:rPr>
                <w:rFonts w:ascii="Candara" w:hAnsi="Candara"/>
                <w:sz w:val="24"/>
                <w:szCs w:val="24"/>
              </w:rPr>
              <w:t>y</w:t>
            </w:r>
          </w:p>
        </w:tc>
        <w:tc>
          <w:tcPr>
            <w:tcW w:w="1358" w:type="dxa"/>
          </w:tcPr>
          <w:p w14:paraId="4BE85F91" w14:textId="77777777" w:rsidR="001B0644" w:rsidRPr="007B7CA2" w:rsidRDefault="001B0644" w:rsidP="00494B19">
            <w:pPr>
              <w:jc w:val="center"/>
              <w:rPr>
                <w:rFonts w:ascii="Candara" w:hAnsi="Candara"/>
                <w:sz w:val="24"/>
                <w:szCs w:val="24"/>
              </w:rPr>
            </w:pPr>
            <w:r w:rsidRPr="007B7CA2">
              <w:rPr>
                <w:rFonts w:ascii="Candara" w:hAnsi="Candara"/>
                <w:sz w:val="24"/>
                <w:szCs w:val="24"/>
              </w:rPr>
              <w:t>15</w:t>
            </w:r>
          </w:p>
        </w:tc>
        <w:tc>
          <w:tcPr>
            <w:tcW w:w="1350" w:type="dxa"/>
          </w:tcPr>
          <w:p w14:paraId="2CA71DCF" w14:textId="77777777" w:rsidR="001B0644" w:rsidRPr="007B7CA2" w:rsidRDefault="001B0644" w:rsidP="00494B19">
            <w:pPr>
              <w:ind w:right="280"/>
              <w:jc w:val="right"/>
              <w:rPr>
                <w:rFonts w:ascii="Candara" w:hAnsi="Candara"/>
                <w:sz w:val="24"/>
                <w:szCs w:val="24"/>
              </w:rPr>
            </w:pPr>
            <w:r w:rsidRPr="007B7CA2">
              <w:rPr>
                <w:rFonts w:ascii="Candara" w:hAnsi="Candara"/>
                <w:sz w:val="24"/>
                <w:szCs w:val="24"/>
              </w:rPr>
              <w:t>12.4</w:t>
            </w:r>
          </w:p>
        </w:tc>
      </w:tr>
      <w:tr w:rsidR="001B0644" w:rsidRPr="007B7CA2" w14:paraId="2A979E5A" w14:textId="77777777" w:rsidTr="00494B19">
        <w:trPr>
          <w:jc w:val="center"/>
        </w:trPr>
        <w:tc>
          <w:tcPr>
            <w:tcW w:w="1124" w:type="dxa"/>
            <w:tcBorders>
              <w:bottom w:val="single" w:sz="4" w:space="0" w:color="auto"/>
            </w:tcBorders>
          </w:tcPr>
          <w:p w14:paraId="0FF93655" w14:textId="77777777" w:rsidR="001B0644" w:rsidRPr="007B7CA2" w:rsidRDefault="001B0644" w:rsidP="00494B19">
            <w:pPr>
              <w:jc w:val="center"/>
              <w:rPr>
                <w:rFonts w:ascii="Candara" w:hAnsi="Candara"/>
                <w:sz w:val="24"/>
                <w:szCs w:val="24"/>
              </w:rPr>
            </w:pPr>
            <w:r w:rsidRPr="007B7CA2">
              <w:rPr>
                <w:rFonts w:ascii="Candara" w:hAnsi="Candara"/>
                <w:sz w:val="24"/>
                <w:szCs w:val="24"/>
              </w:rPr>
              <w:t>z</w:t>
            </w:r>
          </w:p>
        </w:tc>
        <w:tc>
          <w:tcPr>
            <w:tcW w:w="1358" w:type="dxa"/>
            <w:tcBorders>
              <w:bottom w:val="single" w:sz="4" w:space="0" w:color="auto"/>
            </w:tcBorders>
          </w:tcPr>
          <w:p w14:paraId="66A62235" w14:textId="77777777" w:rsidR="001B0644" w:rsidRPr="007B7CA2" w:rsidRDefault="001B0644" w:rsidP="00494B19">
            <w:pPr>
              <w:jc w:val="center"/>
              <w:rPr>
                <w:rFonts w:ascii="Candara" w:hAnsi="Candara"/>
                <w:sz w:val="24"/>
                <w:szCs w:val="24"/>
              </w:rPr>
            </w:pPr>
            <w:r w:rsidRPr="007B7CA2">
              <w:rPr>
                <w:rFonts w:ascii="Candara" w:hAnsi="Candara"/>
                <w:sz w:val="24"/>
                <w:szCs w:val="24"/>
              </w:rPr>
              <w:t>20</w:t>
            </w:r>
          </w:p>
        </w:tc>
        <w:tc>
          <w:tcPr>
            <w:tcW w:w="1350" w:type="dxa"/>
            <w:tcBorders>
              <w:bottom w:val="single" w:sz="4" w:space="0" w:color="auto"/>
            </w:tcBorders>
          </w:tcPr>
          <w:p w14:paraId="0E7B4876" w14:textId="77777777" w:rsidR="001B0644" w:rsidRPr="007B7CA2" w:rsidRDefault="001B0644" w:rsidP="00494B19">
            <w:pPr>
              <w:ind w:right="280"/>
              <w:jc w:val="right"/>
              <w:rPr>
                <w:rFonts w:ascii="Candara" w:hAnsi="Candara"/>
                <w:sz w:val="24"/>
                <w:szCs w:val="24"/>
              </w:rPr>
            </w:pPr>
            <w:r w:rsidRPr="007B7CA2">
              <w:rPr>
                <w:rFonts w:ascii="Candara" w:hAnsi="Candara"/>
                <w:sz w:val="24"/>
                <w:szCs w:val="24"/>
              </w:rPr>
              <w:t>15.3</w:t>
            </w:r>
          </w:p>
        </w:tc>
      </w:tr>
    </w:tbl>
    <w:p w14:paraId="15A2A11D" w14:textId="325EBE0F" w:rsidR="001B0644" w:rsidRPr="007B7CA2" w:rsidRDefault="001B0644" w:rsidP="001B0644">
      <w:pPr>
        <w:jc w:val="center"/>
        <w:rPr>
          <w:rFonts w:ascii="Candara" w:hAnsi="Candara"/>
          <w:bCs/>
          <w:sz w:val="22"/>
          <w:szCs w:val="24"/>
          <w:lang w:val="id-ID"/>
        </w:rPr>
      </w:pPr>
      <w:r w:rsidRPr="007B7CA2">
        <w:rPr>
          <w:rFonts w:ascii="Candara" w:hAnsi="Candara"/>
          <w:bCs/>
          <w:sz w:val="22"/>
          <w:szCs w:val="24"/>
          <w:lang w:val="id-ID"/>
        </w:rPr>
        <w:t>Source : Perm</w:t>
      </w:r>
      <w:r w:rsidR="00FE022E">
        <w:rPr>
          <w:rFonts w:ascii="Candara" w:hAnsi="Candara"/>
          <w:bCs/>
          <w:sz w:val="22"/>
          <w:szCs w:val="24"/>
          <w:lang w:val="id-ID"/>
        </w:rPr>
        <w:t>ana</w:t>
      </w:r>
      <w:r w:rsidRPr="007B7CA2">
        <w:rPr>
          <w:rFonts w:ascii="Candara" w:hAnsi="Candara"/>
          <w:bCs/>
          <w:sz w:val="22"/>
          <w:szCs w:val="24"/>
          <w:lang w:val="id-ID"/>
        </w:rPr>
        <w:t xml:space="preserve"> [5]</w:t>
      </w:r>
    </w:p>
    <w:p w14:paraId="31273D4D" w14:textId="77777777" w:rsidR="007B7CA2" w:rsidRPr="007B7CA2" w:rsidRDefault="007B7CA2" w:rsidP="007B7CA2">
      <w:pPr>
        <w:jc w:val="both"/>
        <w:rPr>
          <w:rFonts w:ascii="Candara" w:hAnsi="Candara"/>
          <w:b/>
          <w:bCs/>
          <w:sz w:val="24"/>
          <w:szCs w:val="24"/>
          <w:lang w:val="en"/>
        </w:rPr>
      </w:pPr>
    </w:p>
    <w:p w14:paraId="4967756F" w14:textId="77777777" w:rsidR="007B7CA2" w:rsidRPr="007B7CA2" w:rsidRDefault="007B7CA2" w:rsidP="007B7CA2">
      <w:pPr>
        <w:jc w:val="both"/>
        <w:rPr>
          <w:rFonts w:ascii="Candara" w:hAnsi="Candara"/>
          <w:b/>
          <w:bCs/>
          <w:sz w:val="24"/>
          <w:szCs w:val="24"/>
          <w:lang w:val="en-ID"/>
        </w:rPr>
      </w:pPr>
      <w:r w:rsidRPr="007B7CA2">
        <w:rPr>
          <w:rFonts w:ascii="Candara" w:hAnsi="Candara"/>
          <w:b/>
          <w:bCs/>
          <w:sz w:val="24"/>
          <w:szCs w:val="24"/>
          <w:lang w:val="en"/>
        </w:rPr>
        <w:t>RESULTS AND DISCUSSION</w:t>
      </w:r>
    </w:p>
    <w:p w14:paraId="21110196" w14:textId="77777777" w:rsidR="007B7CA2" w:rsidRPr="007B7CA2" w:rsidRDefault="007B7CA2" w:rsidP="007B7CA2">
      <w:pPr>
        <w:ind w:firstLine="720"/>
        <w:jc w:val="both"/>
        <w:rPr>
          <w:rFonts w:ascii="Candara" w:hAnsi="Candara"/>
          <w:sz w:val="24"/>
          <w:szCs w:val="24"/>
          <w:lang w:val="en-ID"/>
        </w:rPr>
      </w:pPr>
      <w:r w:rsidRPr="007B7CA2">
        <w:rPr>
          <w:rFonts w:ascii="Candara" w:hAnsi="Candara"/>
          <w:sz w:val="24"/>
          <w:szCs w:val="24"/>
          <w:lang w:val="en"/>
        </w:rPr>
        <w:t>This section explains the research results and provides a comprehensive discussion. Results can be presented in the form of images, graphs, tables, and other forms to facilitate reader understanding [2, 5]. The discussion can be divided into several sub-chapters.</w:t>
      </w:r>
    </w:p>
    <w:p w14:paraId="24769E4D" w14:textId="77777777" w:rsidR="007B7CA2" w:rsidRDefault="007B7CA2" w:rsidP="007B7CA2">
      <w:pPr>
        <w:rPr>
          <w:rFonts w:ascii="Candara" w:hAnsi="Candara"/>
          <w:b/>
          <w:bCs/>
          <w:sz w:val="24"/>
          <w:szCs w:val="24"/>
          <w:lang w:val="id-ID"/>
        </w:rPr>
      </w:pPr>
    </w:p>
    <w:p w14:paraId="38CF1FFB" w14:textId="77777777" w:rsidR="00FE022E" w:rsidRPr="007B7CA2" w:rsidRDefault="00FE022E" w:rsidP="007B7CA2">
      <w:pPr>
        <w:rPr>
          <w:rFonts w:ascii="Candara" w:hAnsi="Candara"/>
          <w:b/>
          <w:bCs/>
          <w:sz w:val="24"/>
          <w:szCs w:val="24"/>
          <w:lang w:val="id-ID"/>
        </w:rPr>
      </w:pPr>
    </w:p>
    <w:p w14:paraId="75A3BC66" w14:textId="77777777" w:rsidR="007B7CA2" w:rsidRPr="007B7CA2" w:rsidRDefault="007B7CA2" w:rsidP="007B7CA2">
      <w:pPr>
        <w:jc w:val="both"/>
        <w:rPr>
          <w:rFonts w:ascii="Candara" w:hAnsi="Candara"/>
          <w:b/>
          <w:bCs/>
          <w:sz w:val="24"/>
          <w:szCs w:val="24"/>
          <w:lang w:val="en-ID"/>
        </w:rPr>
      </w:pPr>
      <w:r w:rsidRPr="007B7CA2">
        <w:rPr>
          <w:rFonts w:ascii="Candara" w:hAnsi="Candara"/>
          <w:b/>
          <w:bCs/>
          <w:sz w:val="24"/>
          <w:szCs w:val="24"/>
          <w:lang w:val="en"/>
        </w:rPr>
        <w:lastRenderedPageBreak/>
        <w:t>Subpart 1</w:t>
      </w:r>
    </w:p>
    <w:p w14:paraId="257F7963" w14:textId="77777777" w:rsidR="007B7CA2" w:rsidRPr="007B7CA2" w:rsidRDefault="007B7CA2" w:rsidP="007B7CA2">
      <w:pPr>
        <w:ind w:firstLine="720"/>
        <w:jc w:val="both"/>
        <w:rPr>
          <w:rFonts w:ascii="Candara" w:hAnsi="Candara"/>
          <w:bCs/>
          <w:sz w:val="24"/>
          <w:szCs w:val="24"/>
          <w:lang w:val="en-ID"/>
        </w:rPr>
      </w:pPr>
      <w:r w:rsidRPr="007B7CA2">
        <w:rPr>
          <w:rFonts w:ascii="Candara" w:hAnsi="Candara"/>
          <w:bCs/>
          <w:sz w:val="24"/>
          <w:szCs w:val="24"/>
          <w:lang w:val="en"/>
        </w:rPr>
        <w:t>The results can be explained in subsections and you can divide them into more groups in many subsections. The results can also be in the form of images, graphs, tables and so on to make it easier for readers [2, 5].</w:t>
      </w:r>
    </w:p>
    <w:p w14:paraId="266086D6" w14:textId="77777777" w:rsidR="007B7CA2" w:rsidRPr="007B7CA2" w:rsidRDefault="007B7CA2" w:rsidP="007B7CA2">
      <w:pPr>
        <w:ind w:firstLine="720"/>
        <w:jc w:val="both"/>
        <w:rPr>
          <w:rFonts w:ascii="Candara" w:hAnsi="Candara"/>
          <w:b/>
          <w:bCs/>
          <w:sz w:val="24"/>
          <w:szCs w:val="24"/>
          <w:lang w:val="id-ID"/>
        </w:rPr>
      </w:pPr>
    </w:p>
    <w:p w14:paraId="6021783D" w14:textId="77777777" w:rsidR="007B7CA2" w:rsidRPr="007B7CA2" w:rsidRDefault="007B7CA2" w:rsidP="007B7CA2">
      <w:pPr>
        <w:jc w:val="both"/>
        <w:rPr>
          <w:rFonts w:ascii="Candara" w:hAnsi="Candara"/>
          <w:b/>
          <w:bCs/>
          <w:sz w:val="24"/>
          <w:szCs w:val="24"/>
          <w:lang w:val="en-ID"/>
        </w:rPr>
      </w:pPr>
      <w:r w:rsidRPr="007B7CA2">
        <w:rPr>
          <w:rFonts w:ascii="Candara" w:hAnsi="Candara"/>
          <w:b/>
          <w:bCs/>
          <w:sz w:val="24"/>
          <w:szCs w:val="24"/>
          <w:lang w:val="en"/>
        </w:rPr>
        <w:t>Subpart 2</w:t>
      </w:r>
    </w:p>
    <w:p w14:paraId="7F0E9459" w14:textId="77777777" w:rsidR="007B7CA2" w:rsidRPr="007B7CA2" w:rsidRDefault="007B7CA2" w:rsidP="007B7CA2">
      <w:pPr>
        <w:ind w:firstLine="720"/>
        <w:jc w:val="both"/>
        <w:rPr>
          <w:rFonts w:ascii="Candara" w:hAnsi="Candara"/>
          <w:bCs/>
          <w:sz w:val="24"/>
          <w:szCs w:val="24"/>
          <w:lang w:val="en-ID"/>
        </w:rPr>
      </w:pPr>
      <w:r w:rsidRPr="007B7CA2">
        <w:rPr>
          <w:rFonts w:ascii="Candara" w:hAnsi="Candara"/>
          <w:bCs/>
          <w:sz w:val="24"/>
          <w:szCs w:val="24"/>
          <w:lang w:val="en"/>
        </w:rPr>
        <w:t>The results can be explained in subsections and you can divide them into more groups in many subsections. The results can also be in the form of images, graphs, tables and so on to make it easier for readers [2, 5].</w:t>
      </w:r>
    </w:p>
    <w:p w14:paraId="6D5E1284" w14:textId="77777777" w:rsidR="007B7CA2" w:rsidRPr="007B7CA2" w:rsidRDefault="007B7CA2" w:rsidP="007B7CA2">
      <w:pPr>
        <w:ind w:firstLine="720"/>
        <w:jc w:val="both"/>
        <w:rPr>
          <w:rFonts w:ascii="Candara" w:hAnsi="Candara"/>
          <w:sz w:val="24"/>
          <w:szCs w:val="24"/>
        </w:rPr>
      </w:pPr>
    </w:p>
    <w:p w14:paraId="4CF93947" w14:textId="37451D75" w:rsidR="007B7CA2" w:rsidRPr="007B7CA2" w:rsidRDefault="007B7CA2" w:rsidP="007B7CA2">
      <w:pPr>
        <w:jc w:val="both"/>
        <w:rPr>
          <w:rFonts w:ascii="Candara" w:hAnsi="Candara"/>
          <w:b/>
          <w:bCs/>
          <w:sz w:val="24"/>
          <w:szCs w:val="24"/>
          <w:lang w:val="en-ID"/>
        </w:rPr>
      </w:pPr>
      <w:r w:rsidRPr="007B7CA2">
        <w:rPr>
          <w:rFonts w:ascii="Candara" w:hAnsi="Candara"/>
          <w:b/>
          <w:bCs/>
          <w:sz w:val="24"/>
          <w:szCs w:val="24"/>
          <w:lang w:val="en"/>
        </w:rPr>
        <w:t>C</w:t>
      </w:r>
      <w:r w:rsidR="00750BCA">
        <w:rPr>
          <w:rFonts w:ascii="Candara" w:hAnsi="Candara"/>
          <w:b/>
          <w:bCs/>
          <w:sz w:val="24"/>
          <w:szCs w:val="24"/>
          <w:lang w:val="en"/>
        </w:rPr>
        <w:t>ONCLUSION</w:t>
      </w:r>
    </w:p>
    <w:p w14:paraId="10174538" w14:textId="77777777" w:rsidR="007B7CA2" w:rsidRPr="007B7CA2" w:rsidRDefault="007B7CA2" w:rsidP="007B7CA2">
      <w:pPr>
        <w:ind w:firstLine="720"/>
        <w:jc w:val="both"/>
        <w:rPr>
          <w:rFonts w:ascii="Candara" w:hAnsi="Candara"/>
          <w:sz w:val="24"/>
          <w:szCs w:val="24"/>
          <w:lang w:val="en-ID"/>
        </w:rPr>
      </w:pPr>
      <w:r w:rsidRPr="007B7CA2">
        <w:rPr>
          <w:rFonts w:ascii="Candara" w:hAnsi="Candara"/>
          <w:sz w:val="24"/>
          <w:szCs w:val="24"/>
          <w:lang w:val="en"/>
        </w:rPr>
        <w:t>Provide a statement of expectations, as outlined in the "Introduction" chapter, and ultimately lead to a "Results and Discussion" chapter, to ensure consistency. Furthermore, you can include prospects for developing the research findings and applying them to further studies (based on the results and discussion).</w:t>
      </w:r>
    </w:p>
    <w:p w14:paraId="67C72273" w14:textId="77777777" w:rsidR="007B7CA2" w:rsidRPr="007B7CA2" w:rsidRDefault="007B7CA2" w:rsidP="007B7CA2">
      <w:pPr>
        <w:rPr>
          <w:rFonts w:ascii="Candara" w:hAnsi="Candara"/>
          <w:b/>
          <w:bCs/>
          <w:sz w:val="24"/>
          <w:szCs w:val="24"/>
        </w:rPr>
      </w:pPr>
    </w:p>
    <w:p w14:paraId="7B319DC6" w14:textId="77777777" w:rsidR="007B7CA2" w:rsidRPr="007B7CA2" w:rsidRDefault="007B7CA2" w:rsidP="007B7CA2">
      <w:pPr>
        <w:jc w:val="both"/>
        <w:rPr>
          <w:rFonts w:ascii="Candara" w:hAnsi="Candara"/>
          <w:b/>
          <w:sz w:val="24"/>
          <w:szCs w:val="24"/>
          <w:lang w:val="en-ID"/>
        </w:rPr>
      </w:pPr>
      <w:r w:rsidRPr="007B7CA2">
        <w:rPr>
          <w:rFonts w:ascii="Candara" w:hAnsi="Candara"/>
          <w:b/>
          <w:sz w:val="24"/>
          <w:szCs w:val="24"/>
          <w:lang w:val="en"/>
        </w:rPr>
        <w:t>BIBLIOGRAPHY</w:t>
      </w:r>
    </w:p>
    <w:p w14:paraId="397EC05F" w14:textId="77777777" w:rsidR="007B7CA2" w:rsidRPr="007B7CA2" w:rsidRDefault="007B7CA2" w:rsidP="007B7CA2">
      <w:pPr>
        <w:ind w:firstLine="426"/>
        <w:jc w:val="both"/>
        <w:rPr>
          <w:rFonts w:ascii="Candara" w:hAnsi="Candara"/>
          <w:color w:val="000000"/>
          <w:sz w:val="24"/>
          <w:szCs w:val="24"/>
          <w:lang w:val="en-ID"/>
        </w:rPr>
      </w:pPr>
      <w:r w:rsidRPr="007B7CA2">
        <w:rPr>
          <w:rFonts w:ascii="Candara" w:hAnsi="Candara"/>
          <w:color w:val="000000"/>
          <w:sz w:val="24"/>
          <w:szCs w:val="24"/>
          <w:lang w:val="en"/>
        </w:rPr>
        <w:t xml:space="preserve">The primary references are international journals and proceedings. References are written in </w:t>
      </w:r>
      <w:r w:rsidRPr="007B7CA2">
        <w:rPr>
          <w:rFonts w:ascii="Candara" w:hAnsi="Candara"/>
          <w:b/>
          <w:bCs/>
          <w:color w:val="000000"/>
          <w:sz w:val="24"/>
          <w:szCs w:val="24"/>
          <w:lang w:val="en"/>
        </w:rPr>
        <w:t>IEEE</w:t>
      </w:r>
      <w:r w:rsidRPr="007B7CA2">
        <w:rPr>
          <w:rFonts w:ascii="Candara" w:hAnsi="Candara"/>
          <w:color w:val="000000"/>
          <w:sz w:val="24"/>
          <w:szCs w:val="24"/>
          <w:lang w:val="en"/>
        </w:rPr>
        <w:t xml:space="preserve"> style, with 80% from journals and 20% from books (maximum of the last 5-10 years). All references must be to the most relevant, up-to-date sources, with a </w:t>
      </w:r>
      <w:r w:rsidRPr="007B7CA2">
        <w:rPr>
          <w:rFonts w:ascii="Candara" w:hAnsi="Candara"/>
          <w:b/>
          <w:bCs/>
          <w:color w:val="000000"/>
          <w:sz w:val="24"/>
          <w:szCs w:val="24"/>
          <w:lang w:val="en"/>
        </w:rPr>
        <w:t>minimum of 10 references</w:t>
      </w:r>
      <w:r w:rsidRPr="007B7CA2">
        <w:rPr>
          <w:rFonts w:ascii="Candara" w:hAnsi="Candara"/>
          <w:color w:val="000000"/>
          <w:sz w:val="24"/>
          <w:szCs w:val="24"/>
          <w:lang w:val="en"/>
        </w:rPr>
        <w:t xml:space="preserve">. </w:t>
      </w:r>
      <w:r w:rsidRPr="007B7CA2">
        <w:rPr>
          <w:rFonts w:ascii="Candara" w:hAnsi="Candara"/>
          <w:b/>
          <w:bCs/>
          <w:color w:val="000000"/>
          <w:sz w:val="24"/>
          <w:szCs w:val="24"/>
          <w:lang w:val="en"/>
        </w:rPr>
        <w:t>For plagiarism testing, the maximum is 20%</w:t>
      </w:r>
      <w:r w:rsidRPr="007B7CA2">
        <w:rPr>
          <w:rFonts w:ascii="Candara" w:hAnsi="Candara"/>
          <w:color w:val="000000"/>
          <w:sz w:val="24"/>
          <w:szCs w:val="24"/>
          <w:lang w:val="en"/>
        </w:rPr>
        <w:t>. Please use Mendeley's Reference Manager. Please use a consistent format for references—see example below (12 pt):</w:t>
      </w:r>
    </w:p>
    <w:p w14:paraId="4EA6D7B3" w14:textId="77777777" w:rsidR="007B7CA2" w:rsidRPr="007B7CA2" w:rsidRDefault="007B7CA2" w:rsidP="007B7CA2">
      <w:pPr>
        <w:widowControl w:val="0"/>
        <w:autoSpaceDE w:val="0"/>
        <w:autoSpaceDN w:val="0"/>
        <w:adjustRightInd w:val="0"/>
        <w:ind w:left="426" w:hanging="426"/>
        <w:jc w:val="both"/>
        <w:rPr>
          <w:rFonts w:ascii="Candara" w:hAnsi="Candara"/>
          <w:noProof/>
          <w:sz w:val="24"/>
          <w:szCs w:val="24"/>
        </w:rPr>
      </w:pPr>
      <w:r w:rsidRPr="007B7CA2">
        <w:rPr>
          <w:rFonts w:ascii="Candara" w:hAnsi="Candara"/>
          <w:color w:val="000000"/>
          <w:sz w:val="24"/>
          <w:szCs w:val="24"/>
        </w:rPr>
        <w:fldChar w:fldCharType="begin" w:fldLock="1"/>
      </w:r>
      <w:r w:rsidRPr="007B7CA2">
        <w:rPr>
          <w:rFonts w:ascii="Candara" w:hAnsi="Candara"/>
          <w:color w:val="000000"/>
          <w:sz w:val="24"/>
          <w:szCs w:val="24"/>
        </w:rPr>
        <w:instrText xml:space="preserve">ADDIN Mendeley Bibliography CSL_BIBLIOGRAPHY </w:instrText>
      </w:r>
      <w:r w:rsidRPr="007B7CA2">
        <w:rPr>
          <w:rFonts w:ascii="Candara" w:hAnsi="Candara"/>
          <w:color w:val="000000"/>
          <w:sz w:val="24"/>
          <w:szCs w:val="24"/>
        </w:rPr>
        <w:fldChar w:fldCharType="separate"/>
      </w:r>
      <w:r w:rsidRPr="007B7CA2">
        <w:rPr>
          <w:rFonts w:ascii="Candara" w:hAnsi="Candara"/>
          <w:noProof/>
          <w:sz w:val="24"/>
          <w:szCs w:val="24"/>
        </w:rPr>
        <w:t>[1]</w:t>
      </w:r>
      <w:r w:rsidRPr="007B7CA2">
        <w:rPr>
          <w:rFonts w:ascii="Candara" w:hAnsi="Candara"/>
          <w:noProof/>
          <w:sz w:val="24"/>
          <w:szCs w:val="24"/>
        </w:rPr>
        <w:tab/>
        <w:t xml:space="preserve">A. R. Atmadja and A. Purwarianti, “Comparison on the rule based method and statistical based method on emotion classification for Indonesian Twitter text,” </w:t>
      </w:r>
      <w:r w:rsidRPr="007B7CA2">
        <w:rPr>
          <w:rFonts w:ascii="Candara" w:hAnsi="Candara"/>
          <w:i/>
          <w:iCs/>
          <w:noProof/>
          <w:sz w:val="24"/>
          <w:szCs w:val="24"/>
        </w:rPr>
        <w:t>2015 Int. Conf. Inf. Technol. Syst. Innov. ICITSI 2015 - Proc.</w:t>
      </w:r>
      <w:r w:rsidRPr="007B7CA2">
        <w:rPr>
          <w:rFonts w:ascii="Candara" w:hAnsi="Candara"/>
          <w:noProof/>
          <w:sz w:val="24"/>
          <w:szCs w:val="24"/>
        </w:rPr>
        <w:t>, 2016, doi: 10.1109/ICITSI.2015.7437692.</w:t>
      </w:r>
    </w:p>
    <w:p w14:paraId="71ADCA09" w14:textId="77777777" w:rsidR="007B7CA2" w:rsidRPr="007B7CA2" w:rsidRDefault="007B7CA2" w:rsidP="007B7CA2">
      <w:pPr>
        <w:widowControl w:val="0"/>
        <w:autoSpaceDE w:val="0"/>
        <w:autoSpaceDN w:val="0"/>
        <w:adjustRightInd w:val="0"/>
        <w:ind w:left="426" w:hanging="426"/>
        <w:jc w:val="both"/>
        <w:rPr>
          <w:rFonts w:ascii="Candara" w:hAnsi="Candara"/>
          <w:noProof/>
          <w:sz w:val="24"/>
          <w:szCs w:val="24"/>
        </w:rPr>
      </w:pPr>
      <w:r w:rsidRPr="007B7CA2">
        <w:rPr>
          <w:rFonts w:ascii="Candara" w:hAnsi="Candara"/>
          <w:noProof/>
          <w:sz w:val="24"/>
          <w:szCs w:val="24"/>
        </w:rPr>
        <w:t>[2]</w:t>
      </w:r>
      <w:r w:rsidRPr="007B7CA2">
        <w:rPr>
          <w:rFonts w:ascii="Candara" w:hAnsi="Candara"/>
          <w:noProof/>
          <w:sz w:val="24"/>
          <w:szCs w:val="24"/>
        </w:rPr>
        <w:tab/>
        <w:t xml:space="preserve">Y. A. Gerhana, A. R. Atmadja, W. B. Zulfikar, and N. Ashanti, “The implementation of K-nearest neighbor algorithm in case-based reasoning model for forming automatic answer identity and searching answer similarity of algorithm case,” in </w:t>
      </w:r>
      <w:r w:rsidRPr="007B7CA2">
        <w:rPr>
          <w:rFonts w:ascii="Candara" w:hAnsi="Candara"/>
          <w:i/>
          <w:iCs/>
          <w:noProof/>
          <w:sz w:val="24"/>
          <w:szCs w:val="24"/>
        </w:rPr>
        <w:t>2017 5th International Conference on Cyber and IT Service Management (CITSM)</w:t>
      </w:r>
      <w:r w:rsidRPr="007B7CA2">
        <w:rPr>
          <w:rFonts w:ascii="Candara" w:hAnsi="Candara"/>
          <w:noProof/>
          <w:sz w:val="24"/>
          <w:szCs w:val="24"/>
        </w:rPr>
        <w:t>, 2017, pp. 1–5, doi: 10.1109/CITSM.2017.8089233.</w:t>
      </w:r>
    </w:p>
    <w:p w14:paraId="332CBD92" w14:textId="77777777" w:rsidR="007B7CA2" w:rsidRPr="007B7CA2" w:rsidRDefault="007B7CA2" w:rsidP="007B7CA2">
      <w:pPr>
        <w:widowControl w:val="0"/>
        <w:autoSpaceDE w:val="0"/>
        <w:autoSpaceDN w:val="0"/>
        <w:adjustRightInd w:val="0"/>
        <w:ind w:left="426" w:hanging="426"/>
        <w:jc w:val="both"/>
        <w:rPr>
          <w:rFonts w:ascii="Candara" w:hAnsi="Candara"/>
          <w:noProof/>
          <w:sz w:val="24"/>
          <w:szCs w:val="24"/>
        </w:rPr>
      </w:pPr>
      <w:r w:rsidRPr="007B7CA2">
        <w:rPr>
          <w:rFonts w:ascii="Candara" w:hAnsi="Candara"/>
          <w:noProof/>
          <w:sz w:val="24"/>
          <w:szCs w:val="24"/>
        </w:rPr>
        <w:t>[3]</w:t>
      </w:r>
      <w:r w:rsidRPr="007B7CA2">
        <w:rPr>
          <w:rFonts w:ascii="Candara" w:hAnsi="Candara"/>
          <w:noProof/>
          <w:sz w:val="24"/>
          <w:szCs w:val="24"/>
        </w:rPr>
        <w:tab/>
        <w:t xml:space="preserve">W. B. Zulfikar, M. Irfan, C. N. Alam, and M. Indra, “The comparation of text mining with Naive Bayes classifier, nearest neighbor, and decision tree to detect Indonesian swear words on Twitter,” in </w:t>
      </w:r>
      <w:r w:rsidRPr="007B7CA2">
        <w:rPr>
          <w:rFonts w:ascii="Candara" w:hAnsi="Candara"/>
          <w:i/>
          <w:iCs/>
          <w:noProof/>
          <w:sz w:val="24"/>
          <w:szCs w:val="24"/>
        </w:rPr>
        <w:t>2017 5th International Conference on Cyber and IT Service Management, CITSM 2017</w:t>
      </w:r>
      <w:r w:rsidRPr="007B7CA2">
        <w:rPr>
          <w:rFonts w:ascii="Candara" w:hAnsi="Candara"/>
          <w:noProof/>
          <w:sz w:val="24"/>
          <w:szCs w:val="24"/>
        </w:rPr>
        <w:t>, 2017, doi: 10.1109/CITSM.2017.8089231.</w:t>
      </w:r>
    </w:p>
    <w:p w14:paraId="56715F15" w14:textId="77777777" w:rsidR="007B7CA2" w:rsidRPr="007B7CA2" w:rsidRDefault="007B7CA2" w:rsidP="007B7CA2">
      <w:pPr>
        <w:widowControl w:val="0"/>
        <w:autoSpaceDE w:val="0"/>
        <w:autoSpaceDN w:val="0"/>
        <w:adjustRightInd w:val="0"/>
        <w:ind w:left="426" w:hanging="426"/>
        <w:jc w:val="both"/>
        <w:rPr>
          <w:rFonts w:ascii="Candara" w:hAnsi="Candara"/>
          <w:noProof/>
          <w:sz w:val="24"/>
          <w:szCs w:val="24"/>
        </w:rPr>
      </w:pPr>
      <w:r w:rsidRPr="007B7CA2">
        <w:rPr>
          <w:rFonts w:ascii="Candara" w:hAnsi="Candara"/>
          <w:noProof/>
          <w:sz w:val="24"/>
          <w:szCs w:val="24"/>
        </w:rPr>
        <w:t>[4]</w:t>
      </w:r>
      <w:r w:rsidRPr="007B7CA2">
        <w:rPr>
          <w:rFonts w:ascii="Candara" w:hAnsi="Candara"/>
          <w:noProof/>
          <w:sz w:val="24"/>
          <w:szCs w:val="24"/>
        </w:rPr>
        <w:tab/>
        <w:t xml:space="preserve">D. S. Maylawati, H. Aulawi, and M. A. Ramdhani, “The Concept of Sequential Pattern Mining for Text,” in </w:t>
      </w:r>
      <w:r w:rsidRPr="007B7CA2">
        <w:rPr>
          <w:rFonts w:ascii="Candara" w:hAnsi="Candara"/>
          <w:i/>
          <w:iCs/>
          <w:noProof/>
          <w:sz w:val="24"/>
          <w:szCs w:val="24"/>
        </w:rPr>
        <w:t>AASEC 2018</w:t>
      </w:r>
      <w:r w:rsidRPr="007B7CA2">
        <w:rPr>
          <w:rFonts w:ascii="Candara" w:hAnsi="Candara"/>
          <w:noProof/>
          <w:sz w:val="24"/>
          <w:szCs w:val="24"/>
        </w:rPr>
        <w:t>, 2018.</w:t>
      </w:r>
    </w:p>
    <w:p w14:paraId="565988B0" w14:textId="77777777" w:rsidR="007B7CA2" w:rsidRPr="007B7CA2" w:rsidRDefault="007B7CA2" w:rsidP="007B7CA2">
      <w:pPr>
        <w:widowControl w:val="0"/>
        <w:autoSpaceDE w:val="0"/>
        <w:autoSpaceDN w:val="0"/>
        <w:adjustRightInd w:val="0"/>
        <w:ind w:left="426" w:hanging="426"/>
        <w:jc w:val="both"/>
        <w:rPr>
          <w:rFonts w:ascii="Candara" w:hAnsi="Candara"/>
          <w:noProof/>
          <w:sz w:val="24"/>
          <w:szCs w:val="24"/>
        </w:rPr>
      </w:pPr>
      <w:r w:rsidRPr="007B7CA2">
        <w:rPr>
          <w:rFonts w:ascii="Candara" w:hAnsi="Candara"/>
          <w:noProof/>
          <w:sz w:val="24"/>
          <w:szCs w:val="24"/>
        </w:rPr>
        <w:t>[5]</w:t>
      </w:r>
      <w:r w:rsidRPr="007B7CA2">
        <w:rPr>
          <w:rFonts w:ascii="Candara" w:hAnsi="Candara"/>
          <w:noProof/>
          <w:sz w:val="24"/>
          <w:szCs w:val="24"/>
        </w:rPr>
        <w:tab/>
        <w:t xml:space="preserve">M. Irfan, J. P. Syopiansyah, and A. R. Muhammad, “The Readiness Model of Information Technology Implementation among Universities in Indonesia,” </w:t>
      </w:r>
      <w:r w:rsidRPr="007B7CA2">
        <w:rPr>
          <w:rFonts w:ascii="Candara" w:hAnsi="Candara"/>
          <w:i/>
          <w:iCs/>
          <w:noProof/>
          <w:sz w:val="24"/>
          <w:szCs w:val="24"/>
        </w:rPr>
        <w:t>IOP Conf. Ser. Mater. Sci. Eng.</w:t>
      </w:r>
      <w:r w:rsidRPr="007B7CA2">
        <w:rPr>
          <w:rFonts w:ascii="Candara" w:hAnsi="Candara"/>
          <w:noProof/>
          <w:sz w:val="24"/>
          <w:szCs w:val="24"/>
        </w:rPr>
        <w:t>, 2018.</w:t>
      </w:r>
    </w:p>
    <w:p w14:paraId="43DD9C88" w14:textId="77777777" w:rsidR="007B7CA2" w:rsidRPr="007B7CA2" w:rsidRDefault="007B7CA2" w:rsidP="007B7CA2">
      <w:pPr>
        <w:jc w:val="both"/>
        <w:rPr>
          <w:rFonts w:ascii="Candara" w:hAnsi="Candara"/>
          <w:color w:val="000000"/>
          <w:sz w:val="24"/>
          <w:szCs w:val="24"/>
        </w:rPr>
      </w:pPr>
      <w:r w:rsidRPr="007B7CA2">
        <w:rPr>
          <w:rFonts w:ascii="Candara" w:hAnsi="Candara"/>
          <w:color w:val="000000"/>
          <w:sz w:val="24"/>
          <w:szCs w:val="24"/>
        </w:rPr>
        <w:fldChar w:fldCharType="end"/>
      </w:r>
    </w:p>
    <w:p w14:paraId="27CAEA05" w14:textId="77777777" w:rsidR="007B7CA2" w:rsidRPr="007B7CA2" w:rsidRDefault="007B7CA2" w:rsidP="007B7CA2">
      <w:pPr>
        <w:jc w:val="both"/>
        <w:rPr>
          <w:rFonts w:ascii="Candara" w:hAnsi="Candara"/>
          <w:color w:val="000000"/>
        </w:rPr>
      </w:pPr>
    </w:p>
    <w:p w14:paraId="2E8088C6" w14:textId="77777777" w:rsidR="007B7CA2" w:rsidRPr="007B7CA2" w:rsidRDefault="007B7CA2" w:rsidP="007B7CA2">
      <w:pPr>
        <w:tabs>
          <w:tab w:val="left" w:pos="426"/>
        </w:tabs>
        <w:rPr>
          <w:rFonts w:ascii="Candara" w:hAnsi="Candara"/>
        </w:rPr>
      </w:pPr>
    </w:p>
    <w:p w14:paraId="6D484472" w14:textId="77777777" w:rsidR="007D3F09" w:rsidRPr="007B7CA2" w:rsidRDefault="007D3F09" w:rsidP="007B7CA2">
      <w:pPr>
        <w:tabs>
          <w:tab w:val="left" w:pos="426"/>
        </w:tabs>
        <w:rPr>
          <w:rFonts w:ascii="Candara" w:hAnsi="Candara"/>
          <w:sz w:val="24"/>
          <w:szCs w:val="24"/>
        </w:rPr>
      </w:pPr>
    </w:p>
    <w:sectPr w:rsidR="007D3F09" w:rsidRPr="007B7CA2" w:rsidSect="00806DC8">
      <w:headerReference w:type="even" r:id="rId9"/>
      <w:headerReference w:type="default" r:id="rId10"/>
      <w:footerReference w:type="even" r:id="rId11"/>
      <w:footerReference w:type="default" r:id="rId12"/>
      <w:headerReference w:type="first" r:id="rId13"/>
      <w:footerReference w:type="first" r:id="rId14"/>
      <w:pgSz w:w="11907" w:h="16840" w:code="9"/>
      <w:pgMar w:top="1655" w:right="1418" w:bottom="1418" w:left="1701" w:header="851" w:footer="85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B6EBE" w14:textId="77777777" w:rsidR="0084561A" w:rsidRDefault="0084561A" w:rsidP="00366C62">
      <w:r>
        <w:separator/>
      </w:r>
    </w:p>
  </w:endnote>
  <w:endnote w:type="continuationSeparator" w:id="0">
    <w:p w14:paraId="4802A4F2" w14:textId="77777777" w:rsidR="0084561A" w:rsidRDefault="0084561A" w:rsidP="00366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Kristen ITC">
    <w:panose1 w:val="03050502040202030202"/>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44" w:type="dxa"/>
      <w:tblInd w:w="108" w:type="dxa"/>
      <w:tblBorders>
        <w:top w:val="thickThinSmallGap" w:sz="24" w:space="0" w:color="auto"/>
      </w:tblBorders>
      <w:tblLayout w:type="fixed"/>
      <w:tblLook w:val="04A0" w:firstRow="1" w:lastRow="0" w:firstColumn="1" w:lastColumn="0" w:noHBand="0" w:noVBand="1"/>
    </w:tblPr>
    <w:tblGrid>
      <w:gridCol w:w="8114"/>
      <w:gridCol w:w="630"/>
    </w:tblGrid>
    <w:tr w:rsidR="00E64130" w:rsidRPr="00A76B25" w14:paraId="6AB48909" w14:textId="77777777" w:rsidTr="006B486F">
      <w:trPr>
        <w:trHeight w:val="207"/>
      </w:trPr>
      <w:tc>
        <w:tcPr>
          <w:tcW w:w="8114" w:type="dxa"/>
        </w:tcPr>
        <w:p w14:paraId="7AC3CC82" w14:textId="77777777" w:rsidR="009C2B0B" w:rsidRPr="00214E43" w:rsidRDefault="00F767C6" w:rsidP="008734DC">
          <w:pPr>
            <w:pStyle w:val="Footer"/>
            <w:jc w:val="both"/>
            <w:rPr>
              <w:rFonts w:ascii="Segoe UI" w:hAnsi="Segoe UI" w:cs="Segoe UI"/>
              <w:sz w:val="18"/>
              <w:szCs w:val="18"/>
            </w:rPr>
          </w:pPr>
          <w:r w:rsidRPr="00214E43">
            <w:rPr>
              <w:rFonts w:ascii="Segoe UI" w:hAnsi="Segoe UI" w:cs="Segoe UI"/>
              <w:sz w:val="16"/>
              <w:szCs w:val="16"/>
            </w:rPr>
            <w:t xml:space="preserve"> </w:t>
          </w:r>
        </w:p>
      </w:tc>
      <w:tc>
        <w:tcPr>
          <w:tcW w:w="630" w:type="dxa"/>
        </w:tcPr>
        <w:p w14:paraId="448984B2" w14:textId="77777777" w:rsidR="009C2B0B" w:rsidRPr="00214E43" w:rsidRDefault="00F767C6" w:rsidP="00E64130">
          <w:pPr>
            <w:pStyle w:val="Footer"/>
            <w:jc w:val="right"/>
            <w:rPr>
              <w:rFonts w:ascii="Segoe UI" w:hAnsi="Segoe UI" w:cs="Segoe UI"/>
            </w:rPr>
          </w:pPr>
          <w:r w:rsidRPr="00214E43">
            <w:rPr>
              <w:rFonts w:ascii="Segoe UI" w:hAnsi="Segoe UI" w:cs="Segoe UI"/>
              <w:sz w:val="18"/>
              <w:szCs w:val="18"/>
            </w:rPr>
            <w:fldChar w:fldCharType="begin"/>
          </w:r>
          <w:r w:rsidRPr="00214E43">
            <w:rPr>
              <w:rFonts w:ascii="Segoe UI" w:hAnsi="Segoe UI" w:cs="Segoe UI"/>
              <w:sz w:val="18"/>
              <w:szCs w:val="18"/>
            </w:rPr>
            <w:instrText xml:space="preserve"> PAGE   \* MERGEFORMAT </w:instrText>
          </w:r>
          <w:r w:rsidRPr="00214E43">
            <w:rPr>
              <w:rFonts w:ascii="Segoe UI" w:hAnsi="Segoe UI" w:cs="Segoe UI"/>
              <w:sz w:val="18"/>
              <w:szCs w:val="18"/>
            </w:rPr>
            <w:fldChar w:fldCharType="separate"/>
          </w:r>
          <w:r>
            <w:rPr>
              <w:rFonts w:ascii="Segoe UI" w:hAnsi="Segoe UI" w:cs="Segoe UI"/>
              <w:noProof/>
              <w:sz w:val="18"/>
              <w:szCs w:val="18"/>
            </w:rPr>
            <w:t>4</w:t>
          </w:r>
          <w:r w:rsidRPr="00214E43">
            <w:rPr>
              <w:rFonts w:ascii="Segoe UI" w:hAnsi="Segoe UI" w:cs="Segoe UI"/>
              <w:noProof/>
              <w:sz w:val="18"/>
              <w:szCs w:val="18"/>
            </w:rPr>
            <w:fldChar w:fldCharType="end"/>
          </w:r>
        </w:p>
      </w:tc>
    </w:tr>
  </w:tbl>
  <w:p w14:paraId="2AFA1F73" w14:textId="77777777" w:rsidR="009C2B0B" w:rsidRPr="00E64130" w:rsidRDefault="009C2B0B" w:rsidP="00E641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52" w:type="dxa"/>
      <w:tblBorders>
        <w:top w:val="thickThinSmallGap" w:sz="24" w:space="0" w:color="auto"/>
      </w:tblBorders>
      <w:tblLayout w:type="fixed"/>
      <w:tblLook w:val="04A0" w:firstRow="1" w:lastRow="0" w:firstColumn="1" w:lastColumn="0" w:noHBand="0" w:noVBand="1"/>
    </w:tblPr>
    <w:tblGrid>
      <w:gridCol w:w="8222"/>
      <w:gridCol w:w="630"/>
    </w:tblGrid>
    <w:tr w:rsidR="00E64130" w:rsidRPr="00A76B25" w14:paraId="1294CE5C" w14:textId="77777777" w:rsidTr="00E64130">
      <w:trPr>
        <w:trHeight w:val="207"/>
      </w:trPr>
      <w:tc>
        <w:tcPr>
          <w:tcW w:w="8222" w:type="dxa"/>
        </w:tcPr>
        <w:p w14:paraId="6F902F74" w14:textId="77777777" w:rsidR="009C2B0B" w:rsidRPr="004C7FD1" w:rsidRDefault="009C2B0B" w:rsidP="00E64130">
          <w:pPr>
            <w:pStyle w:val="Footer"/>
            <w:jc w:val="both"/>
            <w:rPr>
              <w:sz w:val="18"/>
              <w:szCs w:val="18"/>
            </w:rPr>
          </w:pPr>
        </w:p>
      </w:tc>
      <w:tc>
        <w:tcPr>
          <w:tcW w:w="630" w:type="dxa"/>
        </w:tcPr>
        <w:p w14:paraId="09796E9A" w14:textId="77777777" w:rsidR="009C2B0B" w:rsidRPr="00214E43" w:rsidRDefault="00F767C6" w:rsidP="00E64130">
          <w:pPr>
            <w:pStyle w:val="Footer"/>
            <w:jc w:val="right"/>
            <w:rPr>
              <w:rFonts w:ascii="Segoe UI" w:hAnsi="Segoe UI" w:cs="Segoe UI"/>
            </w:rPr>
          </w:pPr>
          <w:r w:rsidRPr="00214E43">
            <w:rPr>
              <w:rFonts w:ascii="Segoe UI" w:hAnsi="Segoe UI" w:cs="Segoe UI"/>
              <w:sz w:val="18"/>
              <w:szCs w:val="18"/>
            </w:rPr>
            <w:fldChar w:fldCharType="begin"/>
          </w:r>
          <w:r w:rsidRPr="00214E43">
            <w:rPr>
              <w:rFonts w:ascii="Segoe UI" w:hAnsi="Segoe UI" w:cs="Segoe UI"/>
              <w:sz w:val="18"/>
              <w:szCs w:val="18"/>
            </w:rPr>
            <w:instrText xml:space="preserve"> PAGE   \* MERGEFORMAT </w:instrText>
          </w:r>
          <w:r w:rsidRPr="00214E43">
            <w:rPr>
              <w:rFonts w:ascii="Segoe UI" w:hAnsi="Segoe UI" w:cs="Segoe UI"/>
              <w:sz w:val="18"/>
              <w:szCs w:val="18"/>
            </w:rPr>
            <w:fldChar w:fldCharType="separate"/>
          </w:r>
          <w:r w:rsidR="002F591A">
            <w:rPr>
              <w:rFonts w:ascii="Segoe UI" w:hAnsi="Segoe UI" w:cs="Segoe UI"/>
              <w:noProof/>
              <w:sz w:val="18"/>
              <w:szCs w:val="18"/>
            </w:rPr>
            <w:t>4</w:t>
          </w:r>
          <w:r w:rsidRPr="00214E43">
            <w:rPr>
              <w:rFonts w:ascii="Segoe UI" w:hAnsi="Segoe UI" w:cs="Segoe UI"/>
              <w:noProof/>
              <w:sz w:val="18"/>
              <w:szCs w:val="18"/>
            </w:rPr>
            <w:fldChar w:fldCharType="end"/>
          </w:r>
        </w:p>
      </w:tc>
    </w:tr>
  </w:tbl>
  <w:p w14:paraId="71BD4CAD" w14:textId="77777777" w:rsidR="009C2B0B" w:rsidRPr="00E64130" w:rsidRDefault="009C2B0B" w:rsidP="00E64130">
    <w:pPr>
      <w:pStyle w:val="Footer"/>
      <w:rPr>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52" w:type="dxa"/>
      <w:tblBorders>
        <w:top w:val="thickThinSmallGap" w:sz="24" w:space="0" w:color="auto"/>
      </w:tblBorders>
      <w:tblLayout w:type="fixed"/>
      <w:tblLook w:val="04A0" w:firstRow="1" w:lastRow="0" w:firstColumn="1" w:lastColumn="0" w:noHBand="0" w:noVBand="1"/>
    </w:tblPr>
    <w:tblGrid>
      <w:gridCol w:w="8222"/>
      <w:gridCol w:w="630"/>
    </w:tblGrid>
    <w:tr w:rsidR="008734DC" w:rsidRPr="00D84FFB" w14:paraId="769E8B24" w14:textId="77777777" w:rsidTr="008734DC">
      <w:trPr>
        <w:trHeight w:val="207"/>
      </w:trPr>
      <w:tc>
        <w:tcPr>
          <w:tcW w:w="8222" w:type="dxa"/>
        </w:tcPr>
        <w:p w14:paraId="5BD4E00A" w14:textId="77777777" w:rsidR="009C2B0B" w:rsidRPr="00D84FFB" w:rsidRDefault="009C2B0B" w:rsidP="008734DC">
          <w:pPr>
            <w:pStyle w:val="Footer"/>
            <w:jc w:val="both"/>
            <w:rPr>
              <w:rFonts w:ascii="Segoe UI" w:hAnsi="Segoe UI" w:cs="Segoe UI"/>
              <w:sz w:val="18"/>
              <w:szCs w:val="18"/>
            </w:rPr>
          </w:pPr>
        </w:p>
      </w:tc>
      <w:tc>
        <w:tcPr>
          <w:tcW w:w="630" w:type="dxa"/>
        </w:tcPr>
        <w:p w14:paraId="10A3CA8F" w14:textId="77777777" w:rsidR="009C2B0B" w:rsidRPr="00D84FFB" w:rsidRDefault="00F767C6" w:rsidP="008734DC">
          <w:pPr>
            <w:pStyle w:val="Footer"/>
            <w:jc w:val="right"/>
            <w:rPr>
              <w:rFonts w:ascii="Segoe UI" w:hAnsi="Segoe UI" w:cs="Segoe UI"/>
            </w:rPr>
          </w:pPr>
          <w:r w:rsidRPr="00D84FFB">
            <w:rPr>
              <w:rFonts w:ascii="Segoe UI" w:hAnsi="Segoe UI" w:cs="Segoe UI"/>
            </w:rPr>
            <w:fldChar w:fldCharType="begin"/>
          </w:r>
          <w:r w:rsidRPr="00C00C77">
            <w:rPr>
              <w:rFonts w:ascii="Segoe UI" w:hAnsi="Segoe UI" w:cs="Segoe UI"/>
            </w:rPr>
            <w:instrText xml:space="preserve"> PAGE   \* MERGEFORMAT </w:instrText>
          </w:r>
          <w:r w:rsidRPr="00D84FFB">
            <w:rPr>
              <w:rFonts w:ascii="Segoe UI" w:hAnsi="Segoe UI" w:cs="Segoe UI"/>
            </w:rPr>
            <w:fldChar w:fldCharType="separate"/>
          </w:r>
          <w:r w:rsidR="002F591A">
            <w:rPr>
              <w:rFonts w:ascii="Segoe UI" w:hAnsi="Segoe UI" w:cs="Segoe UI"/>
              <w:noProof/>
            </w:rPr>
            <w:t>1</w:t>
          </w:r>
          <w:r w:rsidRPr="00D84FFB">
            <w:rPr>
              <w:rFonts w:ascii="Segoe UI" w:hAnsi="Segoe UI" w:cs="Segoe UI"/>
              <w:noProof/>
            </w:rPr>
            <w:fldChar w:fldCharType="end"/>
          </w:r>
        </w:p>
      </w:tc>
    </w:tr>
  </w:tbl>
  <w:p w14:paraId="3B4CD0F3" w14:textId="77777777" w:rsidR="009C2B0B" w:rsidRPr="008734DC" w:rsidRDefault="009C2B0B" w:rsidP="00873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9A01D" w14:textId="77777777" w:rsidR="0084561A" w:rsidRDefault="0084561A" w:rsidP="00366C62">
      <w:r>
        <w:separator/>
      </w:r>
    </w:p>
  </w:footnote>
  <w:footnote w:type="continuationSeparator" w:id="0">
    <w:p w14:paraId="74A2698A" w14:textId="77777777" w:rsidR="0084561A" w:rsidRDefault="0084561A" w:rsidP="00366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108" w:type="dxa"/>
      <w:tblBorders>
        <w:top w:val="none" w:sz="0"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60"/>
    </w:tblGrid>
    <w:tr w:rsidR="00334562" w:rsidRPr="00D84FFB" w14:paraId="246D1043" w14:textId="77777777" w:rsidTr="006B486F">
      <w:tc>
        <w:tcPr>
          <w:tcW w:w="4761" w:type="dxa"/>
        </w:tcPr>
        <w:p w14:paraId="6B4B616E" w14:textId="77777777" w:rsidR="009C2B0B" w:rsidRPr="00DE4286" w:rsidRDefault="00F767C6" w:rsidP="00F902BD">
          <w:pPr>
            <w:pStyle w:val="Header"/>
            <w:ind w:left="-108" w:right="-39"/>
            <w:rPr>
              <w:rFonts w:ascii="Kristen ITC" w:hAnsi="Kristen ITC" w:cs="Segoe UI"/>
              <w:b/>
              <w:sz w:val="18"/>
              <w:lang w:val="id-ID"/>
            </w:rPr>
          </w:pPr>
          <w:r>
            <w:rPr>
              <w:rFonts w:ascii="Kristen ITC" w:hAnsi="Kristen ITC" w:cs="Segoe UI"/>
              <w:b/>
              <w:sz w:val="18"/>
              <w:lang w:val="id-ID"/>
            </w:rPr>
            <w:t>Jurnal Maps (Manajemen Perbankan Syariah)</w:t>
          </w:r>
        </w:p>
        <w:p w14:paraId="45E5A9F4" w14:textId="77777777" w:rsidR="009C2B0B" w:rsidRPr="00C00C77" w:rsidRDefault="009C2B0B" w:rsidP="002C1748">
          <w:pPr>
            <w:pStyle w:val="Header"/>
            <w:rPr>
              <w:rFonts w:ascii="Segoe UI" w:hAnsi="Segoe UI" w:cs="Segoe UI"/>
              <w:sz w:val="18"/>
              <w:szCs w:val="18"/>
            </w:rPr>
          </w:pPr>
        </w:p>
      </w:tc>
      <w:tc>
        <w:tcPr>
          <w:tcW w:w="4869" w:type="dxa"/>
        </w:tcPr>
        <w:p w14:paraId="16B5CC30" w14:textId="77777777" w:rsidR="009C2B0B" w:rsidRPr="00DE4286" w:rsidRDefault="00F767C6" w:rsidP="00F902BD">
          <w:pPr>
            <w:pStyle w:val="Header"/>
            <w:jc w:val="right"/>
            <w:rPr>
              <w:rFonts w:ascii="Kristen ITC" w:hAnsi="Kristen ITC" w:cs="Segoe UI"/>
              <w:sz w:val="18"/>
            </w:rPr>
          </w:pPr>
          <w:r w:rsidRPr="00DE4286">
            <w:rPr>
              <w:rFonts w:ascii="Kristen ITC" w:hAnsi="Kristen ITC" w:cs="Segoe UI"/>
              <w:sz w:val="18"/>
            </w:rPr>
            <w:t>p-ISSN:</w:t>
          </w:r>
          <w:r>
            <w:rPr>
              <w:rFonts w:ascii="Kristen ITC" w:hAnsi="Kristen ITC" w:cs="Segoe UI"/>
              <w:sz w:val="18"/>
              <w:lang w:val="id-ID"/>
            </w:rPr>
            <w:t xml:space="preserve"> 2597-3665</w:t>
          </w:r>
        </w:p>
        <w:p w14:paraId="5766F90B" w14:textId="77777777" w:rsidR="009C2B0B" w:rsidRPr="00DD2ABA" w:rsidRDefault="00F767C6" w:rsidP="00F902BD">
          <w:pPr>
            <w:pStyle w:val="Header"/>
            <w:jc w:val="right"/>
            <w:rPr>
              <w:rFonts w:ascii="Segoe UI" w:hAnsi="Segoe UI" w:cs="Segoe UI"/>
              <w:sz w:val="18"/>
              <w:szCs w:val="18"/>
              <w:lang w:val="id-ID"/>
            </w:rPr>
          </w:pPr>
          <w:r w:rsidRPr="00DE4286">
            <w:rPr>
              <w:rFonts w:ascii="Kristen ITC" w:hAnsi="Kristen ITC" w:cs="Segoe UI"/>
              <w:sz w:val="18"/>
            </w:rPr>
            <w:t>e-ISSN</w:t>
          </w:r>
          <w:r>
            <w:rPr>
              <w:rFonts w:ascii="Kristen ITC" w:hAnsi="Kristen ITC" w:cs="Segoe UI"/>
              <w:sz w:val="18"/>
            </w:rPr>
            <w:t xml:space="preserve">: </w:t>
          </w:r>
          <w:r>
            <w:rPr>
              <w:rFonts w:ascii="Kristen ITC" w:hAnsi="Kristen ITC" w:cs="Segoe UI"/>
              <w:sz w:val="18"/>
              <w:lang w:val="id-ID"/>
            </w:rPr>
            <w:t>2686-2837</w:t>
          </w:r>
        </w:p>
      </w:tc>
    </w:tr>
  </w:tbl>
  <w:p w14:paraId="07159816" w14:textId="77777777" w:rsidR="009C2B0B" w:rsidRPr="00334562" w:rsidRDefault="009C2B0B" w:rsidP="003345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681" w:type="dxa"/>
      <w:tblBorders>
        <w:top w:val="none" w:sz="0"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5988"/>
      <w:gridCol w:w="2693"/>
    </w:tblGrid>
    <w:tr w:rsidR="00A86A42" w:rsidRPr="00D84FFB" w14:paraId="77D786D0" w14:textId="77777777" w:rsidTr="00A114CD">
      <w:tc>
        <w:tcPr>
          <w:tcW w:w="5988" w:type="dxa"/>
        </w:tcPr>
        <w:p w14:paraId="5DEBFA78" w14:textId="77777777" w:rsidR="00A114CD" w:rsidRPr="00A114CD" w:rsidRDefault="00A114CD" w:rsidP="00A114CD">
          <w:pPr>
            <w:pStyle w:val="Header"/>
            <w:ind w:left="-110" w:right="-39"/>
            <w:rPr>
              <w:rFonts w:ascii="Footlight MT Light" w:hAnsi="Footlight MT Light" w:cs="Segoe UI"/>
              <w:b/>
              <w:lang w:val="id-ID"/>
            </w:rPr>
          </w:pPr>
          <w:r w:rsidRPr="00A114CD">
            <w:rPr>
              <w:rFonts w:ascii="Footlight MT Light" w:hAnsi="Footlight MT Light" w:cs="Segoe UI"/>
              <w:b/>
              <w:lang w:val="id-ID"/>
            </w:rPr>
            <w:t>JEFM (Journal of Economics, Finance, and Management)</w:t>
          </w:r>
        </w:p>
        <w:p w14:paraId="437E3476" w14:textId="77777777" w:rsidR="009C2B0B" w:rsidRPr="00C00C77" w:rsidRDefault="009C2B0B" w:rsidP="00A86A42">
          <w:pPr>
            <w:pStyle w:val="Header"/>
            <w:rPr>
              <w:rFonts w:ascii="Segoe UI" w:hAnsi="Segoe UI" w:cs="Segoe UI"/>
              <w:sz w:val="18"/>
              <w:szCs w:val="18"/>
            </w:rPr>
          </w:pPr>
        </w:p>
      </w:tc>
      <w:tc>
        <w:tcPr>
          <w:tcW w:w="2693" w:type="dxa"/>
        </w:tcPr>
        <w:p w14:paraId="743D89AC" w14:textId="77777777" w:rsidR="009C2B0B" w:rsidRPr="00A114CD" w:rsidRDefault="00F767C6" w:rsidP="00A86A42">
          <w:pPr>
            <w:pStyle w:val="Header"/>
            <w:jc w:val="right"/>
            <w:rPr>
              <w:rFonts w:ascii="Footlight MT Light" w:hAnsi="Footlight MT Light" w:cs="Segoe UI"/>
              <w:b/>
              <w:bCs/>
              <w:lang w:val="id-ID"/>
            </w:rPr>
          </w:pPr>
          <w:r w:rsidRPr="00A114CD">
            <w:rPr>
              <w:rFonts w:ascii="Footlight MT Light" w:hAnsi="Footlight MT Light" w:cs="Segoe UI"/>
              <w:b/>
              <w:bCs/>
            </w:rPr>
            <w:t xml:space="preserve">e-ISSN: </w:t>
          </w:r>
          <w:r w:rsidRPr="00A114CD">
            <w:rPr>
              <w:rFonts w:ascii="Footlight MT Light" w:hAnsi="Footlight MT Light" w:cs="Segoe UI"/>
              <w:b/>
              <w:bCs/>
              <w:lang w:val="id-ID"/>
            </w:rPr>
            <w:t>268</w:t>
          </w:r>
          <w:r w:rsidRPr="00A114CD">
            <w:rPr>
              <w:rFonts w:ascii="Footlight MT Light" w:hAnsi="Footlight MT Light" w:cs="Segoe UI"/>
              <w:b/>
              <w:bCs/>
            </w:rPr>
            <w:t>5</w:t>
          </w:r>
          <w:r w:rsidRPr="00A114CD">
            <w:rPr>
              <w:rFonts w:ascii="Footlight MT Light" w:hAnsi="Footlight MT Light" w:cs="Segoe UI"/>
              <w:b/>
              <w:bCs/>
              <w:lang w:val="id-ID"/>
            </w:rPr>
            <w:t>-2837</w:t>
          </w:r>
        </w:p>
      </w:tc>
    </w:tr>
  </w:tbl>
  <w:p w14:paraId="225BD92B" w14:textId="77777777" w:rsidR="009C2B0B" w:rsidRPr="003D5B84" w:rsidRDefault="009C2B0B" w:rsidP="00E6413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647"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490275" w:rsidRPr="00BB01A5" w14:paraId="0489DD97" w14:textId="77777777" w:rsidTr="00490275">
      <w:tc>
        <w:tcPr>
          <w:tcW w:w="8647" w:type="dxa"/>
          <w:tcBorders>
            <w:bottom w:val="double" w:sz="4" w:space="0" w:color="4472C4" w:themeColor="accent5"/>
          </w:tcBorders>
        </w:tcPr>
        <w:p w14:paraId="017A6923" w14:textId="26372E26" w:rsidR="00490275" w:rsidRPr="00490275" w:rsidRDefault="00FE643E" w:rsidP="00FE643E">
          <w:pPr>
            <w:pStyle w:val="Header"/>
            <w:ind w:left="-197" w:right="-39"/>
            <w:jc w:val="right"/>
            <w:rPr>
              <w:rFonts w:ascii="Footlight MT Light" w:hAnsi="Footlight MT Light" w:cs="Segoe UI"/>
              <w:b/>
              <w:sz w:val="28"/>
              <w:szCs w:val="28"/>
              <w:lang w:val="id-ID"/>
            </w:rPr>
          </w:pPr>
          <w:r>
            <w:rPr>
              <w:rFonts w:ascii="Footlight MT Light" w:hAnsi="Footlight MT Light" w:cs="Segoe UI"/>
              <w:b/>
              <w:noProof/>
              <w:sz w:val="28"/>
              <w:szCs w:val="28"/>
              <w:lang w:val="id-ID"/>
            </w:rPr>
            <w:drawing>
              <wp:anchor distT="0" distB="0" distL="114300" distR="114300" simplePos="0" relativeHeight="251658240" behindDoc="0" locked="0" layoutInCell="1" allowOverlap="1" wp14:anchorId="0F6193CF" wp14:editId="18D12F54">
                <wp:simplePos x="0" y="0"/>
                <wp:positionH relativeFrom="column">
                  <wp:posOffset>-56515</wp:posOffset>
                </wp:positionH>
                <wp:positionV relativeFrom="paragraph">
                  <wp:posOffset>37465</wp:posOffset>
                </wp:positionV>
                <wp:extent cx="679450" cy="721995"/>
                <wp:effectExtent l="0" t="0" r="6350" b="1905"/>
                <wp:wrapNone/>
                <wp:docPr id="1101865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86553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82312" cy="725036"/>
                        </a:xfrm>
                        <a:prstGeom prst="rect">
                          <a:avLst/>
                        </a:prstGeom>
                      </pic:spPr>
                    </pic:pic>
                  </a:graphicData>
                </a:graphic>
                <wp14:sizeRelH relativeFrom="page">
                  <wp14:pctWidth>0</wp14:pctWidth>
                </wp14:sizeRelH>
                <wp14:sizeRelV relativeFrom="page">
                  <wp14:pctHeight>0</wp14:pctHeight>
                </wp14:sizeRelV>
              </wp:anchor>
            </w:drawing>
          </w:r>
          <w:r w:rsidR="00490275" w:rsidRPr="00490275">
            <w:rPr>
              <w:rFonts w:ascii="Footlight MT Light" w:hAnsi="Footlight MT Light" w:cs="Segoe UI"/>
              <w:b/>
              <w:sz w:val="28"/>
              <w:szCs w:val="28"/>
              <w:lang w:val="id-ID"/>
            </w:rPr>
            <w:t xml:space="preserve">JEFM (Journal of </w:t>
          </w:r>
          <w:r w:rsidR="00EC2D53">
            <w:rPr>
              <w:rFonts w:ascii="Footlight MT Light" w:hAnsi="Footlight MT Light" w:cs="Segoe UI"/>
              <w:b/>
              <w:sz w:val="28"/>
              <w:szCs w:val="28"/>
              <w:lang w:val="id-ID"/>
            </w:rPr>
            <w:t>Economics</w:t>
          </w:r>
          <w:r w:rsidR="00490275" w:rsidRPr="00490275">
            <w:rPr>
              <w:rFonts w:ascii="Footlight MT Light" w:hAnsi="Footlight MT Light" w:cs="Segoe UI"/>
              <w:b/>
              <w:sz w:val="28"/>
              <w:szCs w:val="28"/>
              <w:lang w:val="id-ID"/>
            </w:rPr>
            <w:t>, Finance, and Management)</w:t>
          </w:r>
        </w:p>
        <w:p w14:paraId="50201CBC" w14:textId="522D12CD" w:rsidR="00490275" w:rsidRPr="00A114CD" w:rsidRDefault="00490275" w:rsidP="00FE643E">
          <w:pPr>
            <w:pStyle w:val="Header"/>
            <w:ind w:left="-108" w:right="-39"/>
            <w:jc w:val="right"/>
            <w:rPr>
              <w:rFonts w:ascii="Footlight MT Light" w:hAnsi="Footlight MT Light" w:cs="Segoe UI"/>
              <w:bCs/>
            </w:rPr>
          </w:pPr>
          <w:r w:rsidRPr="00A114CD">
            <w:rPr>
              <w:rFonts w:ascii="Footlight MT Light" w:hAnsi="Footlight MT Light" w:cs="Segoe UI"/>
              <w:bCs/>
              <w:lang w:val="id-ID"/>
            </w:rPr>
            <w:t xml:space="preserve">Volume </w:t>
          </w:r>
          <w:r w:rsidRPr="00A114CD">
            <w:rPr>
              <w:rFonts w:ascii="Footlight MT Light" w:hAnsi="Footlight MT Light" w:cs="Segoe UI"/>
              <w:bCs/>
            </w:rPr>
            <w:t>xx</w:t>
          </w:r>
          <w:r w:rsidRPr="00A114CD">
            <w:rPr>
              <w:rFonts w:ascii="Footlight MT Light" w:hAnsi="Footlight MT Light" w:cs="Segoe UI"/>
              <w:bCs/>
              <w:lang w:val="id-ID"/>
            </w:rPr>
            <w:t xml:space="preserve"> No.</w:t>
          </w:r>
          <w:r w:rsidRPr="00A114CD">
            <w:rPr>
              <w:rFonts w:ascii="Footlight MT Light" w:hAnsi="Footlight MT Light" w:cs="Segoe UI"/>
              <w:bCs/>
            </w:rPr>
            <w:t xml:space="preserve"> xx</w:t>
          </w:r>
          <w:r w:rsidRPr="00A114CD">
            <w:rPr>
              <w:rFonts w:ascii="Footlight MT Light" w:hAnsi="Footlight MT Light" w:cs="Segoe UI"/>
              <w:bCs/>
              <w:lang w:val="id-ID"/>
            </w:rPr>
            <w:t xml:space="preserve"> | </w:t>
          </w:r>
          <w:r w:rsidRPr="00A114CD">
            <w:rPr>
              <w:rFonts w:ascii="Footlight MT Light" w:hAnsi="Footlight MT Light" w:cs="Segoe UI"/>
              <w:bCs/>
            </w:rPr>
            <w:t>Bulan</w:t>
          </w:r>
          <w:r w:rsidRPr="00A114CD">
            <w:rPr>
              <w:rFonts w:ascii="Footlight MT Light" w:hAnsi="Footlight MT Light" w:cs="Segoe UI"/>
              <w:bCs/>
              <w:lang w:val="id-ID"/>
            </w:rPr>
            <w:t xml:space="preserve"> 20</w:t>
          </w:r>
          <w:r w:rsidRPr="00A114CD">
            <w:rPr>
              <w:rFonts w:ascii="Footlight MT Light" w:hAnsi="Footlight MT Light" w:cs="Segoe UI"/>
              <w:bCs/>
            </w:rPr>
            <w:t>xx</w:t>
          </w:r>
          <w:r w:rsidRPr="00A114CD">
            <w:rPr>
              <w:rFonts w:ascii="Footlight MT Light" w:hAnsi="Footlight MT Light" w:cs="Segoe UI"/>
              <w:bCs/>
              <w:lang w:val="id-ID"/>
            </w:rPr>
            <w:t xml:space="preserve"> :</w:t>
          </w:r>
          <w:r w:rsidRPr="00A114CD">
            <w:rPr>
              <w:rFonts w:ascii="Footlight MT Light" w:hAnsi="Footlight MT Light" w:cs="Segoe UI"/>
              <w:bCs/>
            </w:rPr>
            <w:t xml:space="preserve"> xx-xx</w:t>
          </w:r>
        </w:p>
        <w:p w14:paraId="7AFB4666" w14:textId="499C64EE" w:rsidR="00490275" w:rsidRPr="00A114CD" w:rsidRDefault="00490275" w:rsidP="00FE643E">
          <w:pPr>
            <w:pStyle w:val="Header"/>
            <w:ind w:left="-108" w:right="-39"/>
            <w:jc w:val="right"/>
            <w:rPr>
              <w:rFonts w:ascii="Footlight MT Light" w:hAnsi="Footlight MT Light" w:cs="Segoe UI"/>
            </w:rPr>
          </w:pPr>
          <w:r w:rsidRPr="00A114CD">
            <w:rPr>
              <w:rFonts w:ascii="Footlight MT Light" w:hAnsi="Footlight MT Light" w:cs="Segoe UI"/>
              <w:bCs/>
              <w:lang w:val="id-ID"/>
            </w:rPr>
            <w:t>DOI</w:t>
          </w:r>
          <w:r w:rsidR="00C1067C">
            <w:rPr>
              <w:rFonts w:ascii="Footlight MT Light" w:hAnsi="Footlight MT Light" w:cs="Segoe UI"/>
              <w:bCs/>
              <w:lang w:val="id-ID"/>
            </w:rPr>
            <w:t xml:space="preserve"> </w:t>
          </w:r>
          <w:r w:rsidRPr="00A114CD">
            <w:rPr>
              <w:rFonts w:ascii="Footlight MT Light" w:hAnsi="Footlight MT Light" w:cs="Segoe UI"/>
              <w:bCs/>
              <w:lang w:val="id-ID"/>
            </w:rPr>
            <w:t>:</w:t>
          </w:r>
          <w:r w:rsidR="00C1067C">
            <w:rPr>
              <w:rFonts w:ascii="Footlight MT Light" w:hAnsi="Footlight MT Light" w:cs="Segoe UI"/>
              <w:bCs/>
              <w:lang w:val="id-ID"/>
            </w:rPr>
            <w:t xml:space="preserve"> xxxxxxx</w:t>
          </w:r>
        </w:p>
        <w:p w14:paraId="3A906099" w14:textId="0DC992A9" w:rsidR="00EC2D53" w:rsidRPr="00A114CD" w:rsidRDefault="00EC2D53" w:rsidP="00FE643E">
          <w:pPr>
            <w:pStyle w:val="Header"/>
            <w:ind w:left="-108" w:right="-39"/>
            <w:jc w:val="right"/>
            <w:rPr>
              <w:rFonts w:ascii="Footlight MT Light" w:hAnsi="Footlight MT Light" w:cs="Segoe UI"/>
              <w:lang w:val="id-ID"/>
            </w:rPr>
          </w:pPr>
          <w:r w:rsidRPr="00A114CD">
            <w:rPr>
              <w:rFonts w:ascii="Footlight MT Light" w:hAnsi="Footlight MT Light" w:cs="Segoe UI"/>
              <w:bCs/>
              <w:lang w:val="id-ID"/>
            </w:rPr>
            <w:t xml:space="preserve">e-ISSN : </w:t>
          </w:r>
          <w:r w:rsidR="00C1067C">
            <w:rPr>
              <w:rFonts w:ascii="Footlight MT Light" w:hAnsi="Footlight MT Light" w:cs="Segoe UI"/>
              <w:bCs/>
              <w:lang w:val="id-ID"/>
            </w:rPr>
            <w:t>xxxxxxx</w:t>
          </w:r>
        </w:p>
        <w:p w14:paraId="48F48B79" w14:textId="7F527EA6" w:rsidR="00490275" w:rsidRPr="00A114CD" w:rsidRDefault="00490275" w:rsidP="00FE643E">
          <w:pPr>
            <w:pStyle w:val="Header"/>
            <w:ind w:left="-108" w:right="-39"/>
            <w:jc w:val="right"/>
            <w:rPr>
              <w:rFonts w:ascii="Footlight MT Light" w:hAnsi="Footlight MT Light" w:cs="Segoe UI"/>
              <w:bCs/>
              <w:lang w:val="id-ID"/>
            </w:rPr>
          </w:pPr>
          <w:r w:rsidRPr="00A114CD">
            <w:rPr>
              <w:rFonts w:ascii="Footlight MT Light" w:hAnsi="Footlight MT Light" w:cs="Segoe UI"/>
              <w:bCs/>
              <w:lang w:val="id-ID"/>
            </w:rPr>
            <w:t>http://journal.</w:t>
          </w:r>
          <w:r w:rsidRPr="00A114CD">
            <w:rPr>
              <w:rFonts w:ascii="Footlight MT Light" w:hAnsi="Footlight MT Light"/>
            </w:rPr>
            <w:t xml:space="preserve"> </w:t>
          </w:r>
          <w:hyperlink r:id="rId2" w:history="1">
            <w:r w:rsidRPr="00A114CD">
              <w:rPr>
                <w:rStyle w:val="Hyperlink"/>
                <w:rFonts w:ascii="Footlight MT Light" w:hAnsi="Footlight MT Light" w:cs="Segoe UI"/>
                <w:bCs/>
                <w:lang w:val="id-ID"/>
              </w:rPr>
              <w:t>https://genintelektual.id/</w:t>
            </w:r>
          </w:hyperlink>
          <w:r w:rsidRPr="00A114CD">
            <w:rPr>
              <w:rFonts w:ascii="Footlight MT Light" w:hAnsi="Footlight MT Light" w:cs="Segoe UI"/>
              <w:bCs/>
              <w:lang w:val="id-ID"/>
            </w:rPr>
            <w:t>..........</w:t>
          </w:r>
        </w:p>
        <w:p w14:paraId="14C8B071" w14:textId="4E53485D" w:rsidR="00490275" w:rsidRPr="00BB01A5" w:rsidRDefault="00490275" w:rsidP="00490275">
          <w:pPr>
            <w:pStyle w:val="Header"/>
            <w:ind w:left="-108" w:right="-39"/>
            <w:jc w:val="center"/>
            <w:rPr>
              <w:rFonts w:ascii="Footlight MT Light" w:hAnsi="Footlight MT Light" w:cs="Segoe UI"/>
              <w:bCs/>
              <w:sz w:val="18"/>
              <w:lang w:val="id-ID"/>
            </w:rPr>
          </w:pPr>
        </w:p>
      </w:tc>
    </w:tr>
  </w:tbl>
  <w:p w14:paraId="3806AABF" w14:textId="24513AB1" w:rsidR="009C2B0B" w:rsidRPr="003D5B84" w:rsidRDefault="009C2B0B" w:rsidP="00464575">
    <w:pPr>
      <w:pStyle w:val="Header"/>
      <w:tabs>
        <w:tab w:val="clear" w:pos="4320"/>
        <w:tab w:val="clear" w:pos="8640"/>
      </w:tabs>
      <w:ind w:right="45"/>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A3365"/>
    <w:multiLevelType w:val="hybridMultilevel"/>
    <w:tmpl w:val="C6E85A18"/>
    <w:lvl w:ilvl="0" w:tplc="CCC05F9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B9F05A7"/>
    <w:multiLevelType w:val="hybridMultilevel"/>
    <w:tmpl w:val="48FC70E8"/>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2" w15:restartNumberingAfterBreak="0">
    <w:nsid w:val="447F7FAD"/>
    <w:multiLevelType w:val="hybridMultilevel"/>
    <w:tmpl w:val="E7E4C958"/>
    <w:lvl w:ilvl="0" w:tplc="DB4EFB04">
      <w:start w:val="1"/>
      <w:numFmt w:val="lowerLetter"/>
      <w:lvlText w:val="%1."/>
      <w:lvlJc w:val="left"/>
      <w:pPr>
        <w:ind w:left="1429"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6B71118"/>
    <w:multiLevelType w:val="hybridMultilevel"/>
    <w:tmpl w:val="EF0AF938"/>
    <w:lvl w:ilvl="0" w:tplc="89062BC4">
      <w:start w:val="1"/>
      <w:numFmt w:val="lowerLetter"/>
      <w:lvlText w:val="%1."/>
      <w:lvlJc w:val="left"/>
      <w:pPr>
        <w:ind w:left="1429"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E5F63DC"/>
    <w:multiLevelType w:val="hybridMultilevel"/>
    <w:tmpl w:val="7852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70767C6"/>
    <w:multiLevelType w:val="hybridMultilevel"/>
    <w:tmpl w:val="48FC70E8"/>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6" w15:restartNumberingAfterBreak="0">
    <w:nsid w:val="57D96512"/>
    <w:multiLevelType w:val="hybridMultilevel"/>
    <w:tmpl w:val="48FC70E8"/>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7" w15:restartNumberingAfterBreak="0">
    <w:nsid w:val="60F73BA5"/>
    <w:multiLevelType w:val="hybridMultilevel"/>
    <w:tmpl w:val="B05E99F2"/>
    <w:lvl w:ilvl="0" w:tplc="6AC6CE1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689702F"/>
    <w:multiLevelType w:val="hybridMultilevel"/>
    <w:tmpl w:val="0F08274E"/>
    <w:lvl w:ilvl="0" w:tplc="CCC05F9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824694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43770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63457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52861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53537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60005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86657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54876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97246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C62"/>
    <w:rsid w:val="000C5680"/>
    <w:rsid w:val="001B0644"/>
    <w:rsid w:val="00281F05"/>
    <w:rsid w:val="002B1CE7"/>
    <w:rsid w:val="002F591A"/>
    <w:rsid w:val="00304383"/>
    <w:rsid w:val="00361D56"/>
    <w:rsid w:val="00366C62"/>
    <w:rsid w:val="003F2B6F"/>
    <w:rsid w:val="00407161"/>
    <w:rsid w:val="004401A9"/>
    <w:rsid w:val="00490275"/>
    <w:rsid w:val="005800C8"/>
    <w:rsid w:val="005E46D1"/>
    <w:rsid w:val="00602DB4"/>
    <w:rsid w:val="006469C4"/>
    <w:rsid w:val="006E066E"/>
    <w:rsid w:val="00726573"/>
    <w:rsid w:val="00750BCA"/>
    <w:rsid w:val="007B7CA2"/>
    <w:rsid w:val="007C09CD"/>
    <w:rsid w:val="007D3F09"/>
    <w:rsid w:val="00802343"/>
    <w:rsid w:val="00806DC8"/>
    <w:rsid w:val="008155A8"/>
    <w:rsid w:val="0084561A"/>
    <w:rsid w:val="008D1E3F"/>
    <w:rsid w:val="0094665C"/>
    <w:rsid w:val="009C2B0B"/>
    <w:rsid w:val="00A114CD"/>
    <w:rsid w:val="00B051B3"/>
    <w:rsid w:val="00B144A0"/>
    <w:rsid w:val="00B66CA4"/>
    <w:rsid w:val="00BB01A5"/>
    <w:rsid w:val="00BE73CA"/>
    <w:rsid w:val="00C1067C"/>
    <w:rsid w:val="00CC106B"/>
    <w:rsid w:val="00CE10BC"/>
    <w:rsid w:val="00D14F19"/>
    <w:rsid w:val="00D60EFB"/>
    <w:rsid w:val="00EC2D53"/>
    <w:rsid w:val="00F11BCB"/>
    <w:rsid w:val="00F767C6"/>
    <w:rsid w:val="00FE022E"/>
    <w:rsid w:val="00FE64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46E56"/>
  <w15:chartTrackingRefBased/>
  <w15:docId w15:val="{42ED404C-72D0-462B-8456-DB8976442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C62"/>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6C62"/>
    <w:pPr>
      <w:spacing w:after="0" w:line="240" w:lineRule="auto"/>
    </w:pPr>
    <w:rPr>
      <w:rFonts w:ascii="Times New Roman" w:eastAsia="Times New Roman" w:hAnsi="Times New Roman" w:cs="Times New Roman"/>
      <w:sz w:val="20"/>
      <w:szCs w:val="20"/>
      <w:lang w:val="en-US"/>
    </w:rPr>
    <w:tblPr>
      <w:tblBorders>
        <w:top w:val="single" w:sz="6" w:space="0" w:color="00B0F0"/>
        <w:left w:val="single" w:sz="6" w:space="0" w:color="00B0F0"/>
        <w:bottom w:val="single" w:sz="6" w:space="0" w:color="00B0F0"/>
        <w:right w:val="single" w:sz="6" w:space="0" w:color="00B0F0"/>
        <w:insideH w:val="single" w:sz="6" w:space="0" w:color="00B0F0"/>
        <w:insideV w:val="single" w:sz="6" w:space="0" w:color="00B0F0"/>
      </w:tblBorders>
    </w:tblPr>
  </w:style>
  <w:style w:type="paragraph" w:styleId="Header">
    <w:name w:val="header"/>
    <w:basedOn w:val="Normal"/>
    <w:link w:val="HeaderChar"/>
    <w:uiPriority w:val="99"/>
    <w:rsid w:val="00366C62"/>
    <w:pPr>
      <w:tabs>
        <w:tab w:val="center" w:pos="4320"/>
        <w:tab w:val="right" w:pos="8640"/>
      </w:tabs>
    </w:pPr>
  </w:style>
  <w:style w:type="character" w:customStyle="1" w:styleId="HeaderChar">
    <w:name w:val="Header Char"/>
    <w:basedOn w:val="DefaultParagraphFont"/>
    <w:link w:val="Header"/>
    <w:uiPriority w:val="99"/>
    <w:rsid w:val="00366C62"/>
    <w:rPr>
      <w:rFonts w:ascii="Times New Roman" w:eastAsia="Times New Roman" w:hAnsi="Times New Roman" w:cs="Times New Roman"/>
      <w:sz w:val="20"/>
      <w:szCs w:val="20"/>
      <w:lang w:val="en-US"/>
    </w:rPr>
  </w:style>
  <w:style w:type="paragraph" w:styleId="Footer">
    <w:name w:val="footer"/>
    <w:basedOn w:val="Normal"/>
    <w:link w:val="FooterChar"/>
    <w:rsid w:val="00366C62"/>
    <w:pPr>
      <w:tabs>
        <w:tab w:val="center" w:pos="4320"/>
        <w:tab w:val="right" w:pos="8640"/>
      </w:tabs>
    </w:pPr>
  </w:style>
  <w:style w:type="character" w:customStyle="1" w:styleId="FooterChar">
    <w:name w:val="Footer Char"/>
    <w:basedOn w:val="DefaultParagraphFont"/>
    <w:link w:val="Footer"/>
    <w:rsid w:val="00366C62"/>
    <w:rPr>
      <w:rFonts w:ascii="Times New Roman" w:eastAsia="Times New Roman" w:hAnsi="Times New Roman" w:cs="Times New Roman"/>
      <w:sz w:val="20"/>
      <w:szCs w:val="20"/>
      <w:lang w:val="en-US"/>
    </w:rPr>
  </w:style>
  <w:style w:type="character" w:styleId="PageNumber">
    <w:name w:val="page number"/>
    <w:basedOn w:val="DefaultParagraphFont"/>
    <w:rsid w:val="00366C62"/>
  </w:style>
  <w:style w:type="paragraph" w:styleId="Title">
    <w:name w:val="Title"/>
    <w:basedOn w:val="Normal"/>
    <w:link w:val="TitleChar"/>
    <w:qFormat/>
    <w:rsid w:val="00366C62"/>
    <w:pPr>
      <w:jc w:val="center"/>
    </w:pPr>
    <w:rPr>
      <w:b/>
      <w:bCs/>
      <w:sz w:val="28"/>
      <w:szCs w:val="24"/>
      <w:lang w:val="id-ID"/>
    </w:rPr>
  </w:style>
  <w:style w:type="character" w:customStyle="1" w:styleId="TitleChar">
    <w:name w:val="Title Char"/>
    <w:basedOn w:val="DefaultParagraphFont"/>
    <w:link w:val="Title"/>
    <w:rsid w:val="00366C62"/>
    <w:rPr>
      <w:rFonts w:ascii="Times New Roman" w:eastAsia="Times New Roman" w:hAnsi="Times New Roman" w:cs="Times New Roman"/>
      <w:b/>
      <w:bCs/>
      <w:sz w:val="28"/>
      <w:szCs w:val="24"/>
    </w:rPr>
  </w:style>
  <w:style w:type="paragraph" w:customStyle="1" w:styleId="Default">
    <w:name w:val="Default"/>
    <w:rsid w:val="00366C62"/>
    <w:pPr>
      <w:widowControl w:val="0"/>
      <w:autoSpaceDE w:val="0"/>
      <w:autoSpaceDN w:val="0"/>
      <w:adjustRightInd w:val="0"/>
      <w:spacing w:after="0" w:line="240" w:lineRule="auto"/>
    </w:pPr>
    <w:rPr>
      <w:rFonts w:ascii="Times New Roman" w:eastAsia="Times New Roman" w:hAnsi="Times New Roman" w:cs="Angsana New"/>
      <w:color w:val="000000"/>
      <w:sz w:val="24"/>
      <w:szCs w:val="24"/>
      <w:lang w:val="en-US"/>
    </w:rPr>
  </w:style>
  <w:style w:type="paragraph" w:styleId="ListParagraph">
    <w:name w:val="List Paragraph"/>
    <w:aliases w:val="gambar"/>
    <w:basedOn w:val="Normal"/>
    <w:link w:val="ListParagraphChar"/>
    <w:uiPriority w:val="34"/>
    <w:qFormat/>
    <w:rsid w:val="00366C62"/>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gambar Char"/>
    <w:basedOn w:val="DefaultParagraphFont"/>
    <w:link w:val="ListParagraph"/>
    <w:uiPriority w:val="34"/>
    <w:rsid w:val="00366C62"/>
    <w:rPr>
      <w:rFonts w:ascii="Calibri" w:eastAsia="Times New Roman" w:hAnsi="Calibri" w:cs="Times New Roman"/>
      <w:lang w:val="en-GB" w:eastAsia="en-GB"/>
    </w:rPr>
  </w:style>
  <w:style w:type="table" w:styleId="PlainTable2">
    <w:name w:val="Plain Table 2"/>
    <w:basedOn w:val="TableNormal"/>
    <w:uiPriority w:val="42"/>
    <w:rsid w:val="00366C6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style-span">
    <w:name w:val="apple-style-span"/>
    <w:basedOn w:val="DefaultParagraphFont"/>
    <w:rsid w:val="00366C62"/>
  </w:style>
  <w:style w:type="character" w:styleId="Hyperlink">
    <w:name w:val="Hyperlink"/>
    <w:basedOn w:val="DefaultParagraphFont"/>
    <w:uiPriority w:val="99"/>
    <w:unhideWhenUsed/>
    <w:rsid w:val="00F11BCB"/>
    <w:rPr>
      <w:color w:val="0563C1" w:themeColor="hyperlink"/>
      <w:u w:val="single"/>
    </w:rPr>
  </w:style>
  <w:style w:type="character" w:styleId="UnresolvedMention">
    <w:name w:val="Unresolved Mention"/>
    <w:basedOn w:val="DefaultParagraphFont"/>
    <w:uiPriority w:val="99"/>
    <w:semiHidden/>
    <w:unhideWhenUsed/>
    <w:rsid w:val="00F11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https://genintelektual.id/"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1043</Words>
  <Characters>5946</Characters>
  <Application>Microsoft Office Word</Application>
  <DocSecurity>0</DocSecurity>
  <Lines>49</Lines>
  <Paragraphs>13</Paragraphs>
  <ScaleCrop>false</ScaleCrop>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 One</dc:creator>
  <cp:keywords/>
  <dc:description/>
  <cp:lastModifiedBy>Nur'aeni .</cp:lastModifiedBy>
  <cp:revision>8</cp:revision>
  <dcterms:created xsi:type="dcterms:W3CDTF">2025-11-03T02:29:00Z</dcterms:created>
  <dcterms:modified xsi:type="dcterms:W3CDTF">2026-02-13T02:25:00Z</dcterms:modified>
</cp:coreProperties>
</file>